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FF2" w:rsidRDefault="003B4FF2">
      <w:r w:rsidRPr="003B4FF2">
        <w:rPr>
          <w:noProof/>
          <w:lang w:eastAsia="fr-FR"/>
        </w:rPr>
        <w:drawing>
          <wp:anchor distT="0" distB="0" distL="114300" distR="114300" simplePos="0" relativeHeight="251658240" behindDoc="1" locked="0" layoutInCell="1" allowOverlap="1" wp14:anchorId="5980454A" wp14:editId="28EF1A9A">
            <wp:simplePos x="0" y="0"/>
            <wp:positionH relativeFrom="column">
              <wp:posOffset>-331470</wp:posOffset>
            </wp:positionH>
            <wp:positionV relativeFrom="paragraph">
              <wp:posOffset>-457835</wp:posOffset>
            </wp:positionV>
            <wp:extent cx="6584315" cy="2596515"/>
            <wp:effectExtent l="19050" t="19050" r="26035" b="13335"/>
            <wp:wrapTight wrapText="bothSides">
              <wp:wrapPolygon edited="0">
                <wp:start x="-62" y="-158"/>
                <wp:lineTo x="-62" y="21552"/>
                <wp:lineTo x="21623" y="21552"/>
                <wp:lineTo x="21623" y="-158"/>
                <wp:lineTo x="-62" y="-158"/>
              </wp:wrapPolygon>
            </wp:wrapTight>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8">
                      <a:extLst>
                        <a:ext uri="{28A0092B-C50C-407E-A947-70E740481C1C}">
                          <a14:useLocalDpi xmlns:a14="http://schemas.microsoft.com/office/drawing/2010/main" val="0"/>
                        </a:ext>
                      </a:extLst>
                    </a:blip>
                    <a:srcRect b="72114"/>
                    <a:stretch/>
                  </pic:blipFill>
                  <pic:spPr>
                    <a:xfrm>
                      <a:off x="0" y="0"/>
                      <a:ext cx="6584315" cy="259651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p>
    <w:p w:rsidR="003B4FF2" w:rsidRDefault="003B4FF2"/>
    <w:p w:rsidR="006D6867" w:rsidRDefault="009974D7" w:rsidP="003B4FF2">
      <w:pPr>
        <w:jc w:val="center"/>
        <w:rPr>
          <w:rFonts w:ascii="Guillaumot" w:hAnsi="Guillaumot" w:cs="Leelawadee UI"/>
          <w:b/>
          <w:sz w:val="56"/>
        </w:rPr>
      </w:pPr>
      <w:r w:rsidRPr="009974D7">
        <w:rPr>
          <w:rFonts w:ascii="Guillaumot" w:hAnsi="Guillaumot" w:cs="Leelawadee UI"/>
          <w:b/>
          <w:sz w:val="56"/>
        </w:rPr>
        <w:t xml:space="preserve">Stage d’initiation à </w:t>
      </w:r>
      <w:r w:rsidR="00A6032B">
        <w:rPr>
          <w:rFonts w:ascii="Guillaumot" w:hAnsi="Guillaumot" w:cs="Leelawadee UI"/>
          <w:b/>
          <w:sz w:val="56"/>
        </w:rPr>
        <w:br/>
      </w:r>
      <w:r w:rsidRPr="009974D7">
        <w:rPr>
          <w:rFonts w:ascii="Guillaumot" w:hAnsi="Guillaumot" w:cs="Leelawadee UI"/>
          <w:b/>
          <w:sz w:val="56"/>
        </w:rPr>
        <w:t>l’</w:t>
      </w:r>
      <w:r w:rsidR="00A6032B">
        <w:rPr>
          <w:rFonts w:ascii="Guillaumot" w:hAnsi="Guillaumot" w:cs="Leelawadee UI"/>
          <w:b/>
          <w:sz w:val="56"/>
        </w:rPr>
        <w:t>e</w:t>
      </w:r>
      <w:r w:rsidRPr="009974D7">
        <w:rPr>
          <w:rFonts w:ascii="Guillaumot" w:hAnsi="Guillaumot" w:cs="Leelawadee UI"/>
          <w:b/>
          <w:sz w:val="56"/>
        </w:rPr>
        <w:t xml:space="preserve">tude des faunes cavernicoles </w:t>
      </w:r>
      <w:r w:rsidR="00A6032B">
        <w:rPr>
          <w:rFonts w:ascii="Guillaumot" w:hAnsi="Guillaumot" w:cs="Leelawadee UI"/>
          <w:b/>
          <w:sz w:val="56"/>
        </w:rPr>
        <w:br/>
      </w:r>
      <w:r w:rsidRPr="009974D7">
        <w:rPr>
          <w:rFonts w:ascii="Guillaumot" w:hAnsi="Guillaumot" w:cs="Leelawadee UI"/>
          <w:b/>
          <w:sz w:val="56"/>
        </w:rPr>
        <w:t>des carri</w:t>
      </w:r>
      <w:r w:rsidR="00A6032B">
        <w:rPr>
          <w:rFonts w:ascii="Guillaumot" w:hAnsi="Guillaumot" w:cs="Leelawadee UI"/>
          <w:b/>
          <w:sz w:val="56"/>
        </w:rPr>
        <w:t>e</w:t>
      </w:r>
      <w:r w:rsidRPr="009974D7">
        <w:rPr>
          <w:rFonts w:ascii="Guillaumot" w:hAnsi="Guillaumot" w:cs="Leelawadee UI"/>
          <w:b/>
          <w:sz w:val="56"/>
        </w:rPr>
        <w:t>res d’Ile-de-</w:t>
      </w:r>
      <w:r w:rsidR="00A6032B">
        <w:rPr>
          <w:rFonts w:ascii="Guillaumot" w:hAnsi="Guillaumot" w:cs="Leelawadee UI"/>
          <w:b/>
          <w:sz w:val="56"/>
        </w:rPr>
        <w:t>France</w:t>
      </w:r>
    </w:p>
    <w:p w:rsidR="00A6032B" w:rsidRDefault="00A6032B" w:rsidP="003B4FF2">
      <w:pPr>
        <w:jc w:val="center"/>
        <w:rPr>
          <w:rFonts w:ascii="Guillaumot" w:hAnsi="Guillaumot" w:cs="Leelawadee UI"/>
          <w:b/>
          <w:sz w:val="56"/>
        </w:rPr>
      </w:pPr>
    </w:p>
    <w:p w:rsidR="006D6867" w:rsidRPr="00A6032B" w:rsidRDefault="00A6032B" w:rsidP="00A6032B">
      <w:pPr>
        <w:spacing w:after="0"/>
        <w:jc w:val="center"/>
        <w:rPr>
          <w:rFonts w:ascii="Guillaumot" w:hAnsi="Guillaumot" w:cs="Arial"/>
          <w:sz w:val="28"/>
        </w:rPr>
      </w:pPr>
      <w:r w:rsidRPr="00A6032B">
        <w:rPr>
          <w:rFonts w:ascii="Guillaumot" w:hAnsi="Guillaumot" w:cs="Arial"/>
          <w:sz w:val="28"/>
        </w:rPr>
        <w:t>12-13 septembre 2020</w:t>
      </w:r>
    </w:p>
    <w:p w:rsidR="00DA3B23" w:rsidRDefault="00DA3B23" w:rsidP="006D6867">
      <w:pPr>
        <w:spacing w:after="0"/>
        <w:rPr>
          <w:rFonts w:ascii="Times New Roman" w:hAnsi="Times New Roman" w:cs="Times New Roman"/>
          <w:u w:val="single"/>
        </w:rPr>
      </w:pPr>
    </w:p>
    <w:p w:rsidR="00DA3B23" w:rsidRPr="00CF0BFD" w:rsidRDefault="00CF0BFD" w:rsidP="00A6032B">
      <w:pPr>
        <w:spacing w:after="0"/>
        <w:jc w:val="center"/>
        <w:rPr>
          <w:rFonts w:ascii="Guillaumot" w:hAnsi="Guillaumot" w:cs="Times New Roman"/>
          <w:sz w:val="28"/>
        </w:rPr>
      </w:pPr>
      <w:r w:rsidRPr="00CF0BFD">
        <w:rPr>
          <w:rFonts w:ascii="Guillaumot" w:hAnsi="Guillaumot" w:cs="Times New Roman"/>
          <w:sz w:val="28"/>
        </w:rPr>
        <w:t>Marina Ferrand &amp; Quentin Wackenheim</w:t>
      </w:r>
    </w:p>
    <w:p w:rsidR="00DA3B23" w:rsidRDefault="00DA3B23" w:rsidP="006D6867">
      <w:pPr>
        <w:spacing w:after="0"/>
        <w:rPr>
          <w:rFonts w:ascii="Times New Roman" w:hAnsi="Times New Roman" w:cs="Times New Roman"/>
          <w:u w:val="single"/>
        </w:rPr>
      </w:pPr>
    </w:p>
    <w:p w:rsidR="00DA3B23" w:rsidRDefault="00DA3B23" w:rsidP="006D6867">
      <w:pPr>
        <w:spacing w:after="0"/>
        <w:rPr>
          <w:rFonts w:ascii="Times New Roman" w:hAnsi="Times New Roman" w:cs="Times New Roman"/>
          <w:u w:val="single"/>
        </w:rPr>
      </w:pPr>
    </w:p>
    <w:p w:rsidR="00DA3B23" w:rsidRDefault="00CF0BFD" w:rsidP="006D6867">
      <w:pPr>
        <w:spacing w:after="0"/>
        <w:rPr>
          <w:rFonts w:ascii="Times New Roman" w:hAnsi="Times New Roman" w:cs="Times New Roman"/>
          <w:u w:val="single"/>
        </w:rPr>
      </w:pPr>
      <w:r w:rsidRPr="009974D7">
        <w:rPr>
          <w:rFonts w:ascii="Guillaumot" w:hAnsi="Guillaumot" w:cs="Leelawadee UI"/>
          <w:b/>
          <w:noProof/>
          <w:sz w:val="56"/>
          <w:lang w:eastAsia="fr-FR"/>
        </w:rPr>
        <w:drawing>
          <wp:anchor distT="0" distB="0" distL="114300" distR="114300" simplePos="0" relativeHeight="251647488" behindDoc="1" locked="0" layoutInCell="1" allowOverlap="1" wp14:anchorId="0EDF73D8" wp14:editId="2D6BD281">
            <wp:simplePos x="0" y="0"/>
            <wp:positionH relativeFrom="column">
              <wp:posOffset>1532255</wp:posOffset>
            </wp:positionH>
            <wp:positionV relativeFrom="paragraph">
              <wp:posOffset>80645</wp:posOffset>
            </wp:positionV>
            <wp:extent cx="2957830" cy="1391285"/>
            <wp:effectExtent l="0" t="0" r="0" b="0"/>
            <wp:wrapTight wrapText="bothSides">
              <wp:wrapPolygon edited="0">
                <wp:start x="0" y="0"/>
                <wp:lineTo x="0" y="21294"/>
                <wp:lineTo x="21424" y="21294"/>
                <wp:lineTo x="21424" y="0"/>
                <wp:lineTo x="0" y="0"/>
              </wp:wrapPolygon>
            </wp:wrapTight>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9">
                      <a:extLst>
                        <a:ext uri="{28A0092B-C50C-407E-A947-70E740481C1C}">
                          <a14:useLocalDpi xmlns:a14="http://schemas.microsoft.com/office/drawing/2010/main" val="0"/>
                        </a:ext>
                      </a:extLst>
                    </a:blip>
                    <a:srcRect l="6152" t="9193" r="6563" b="18158"/>
                    <a:stretch/>
                  </pic:blipFill>
                  <pic:spPr>
                    <a:xfrm>
                      <a:off x="0" y="0"/>
                      <a:ext cx="2957830" cy="1391285"/>
                    </a:xfrm>
                    <a:prstGeom prst="rect">
                      <a:avLst/>
                    </a:prstGeom>
                  </pic:spPr>
                </pic:pic>
              </a:graphicData>
            </a:graphic>
            <wp14:sizeRelH relativeFrom="page">
              <wp14:pctWidth>0</wp14:pctWidth>
            </wp14:sizeRelH>
            <wp14:sizeRelV relativeFrom="page">
              <wp14:pctHeight>0</wp14:pctHeight>
            </wp14:sizeRelV>
          </wp:anchor>
        </w:drawing>
      </w:r>
    </w:p>
    <w:p w:rsidR="00DA3B23" w:rsidRDefault="00DA3B23" w:rsidP="006D6867">
      <w:pPr>
        <w:spacing w:after="0"/>
        <w:rPr>
          <w:rFonts w:ascii="Times New Roman" w:hAnsi="Times New Roman" w:cs="Times New Roman"/>
          <w:u w:val="single"/>
        </w:rPr>
      </w:pPr>
    </w:p>
    <w:p w:rsidR="00DA3B23" w:rsidRDefault="00DA3B23" w:rsidP="006D6867">
      <w:pPr>
        <w:spacing w:after="0"/>
        <w:rPr>
          <w:rFonts w:ascii="Times New Roman" w:hAnsi="Times New Roman" w:cs="Times New Roman"/>
          <w:u w:val="single"/>
        </w:rPr>
      </w:pPr>
    </w:p>
    <w:p w:rsidR="00DA3B23" w:rsidRDefault="00DA3B23" w:rsidP="006D6867">
      <w:pPr>
        <w:spacing w:after="0"/>
        <w:rPr>
          <w:rFonts w:ascii="Times New Roman" w:hAnsi="Times New Roman" w:cs="Times New Roman"/>
          <w:u w:val="single"/>
        </w:rPr>
      </w:pPr>
    </w:p>
    <w:p w:rsidR="00DA3B23" w:rsidRDefault="00DA3B23" w:rsidP="006D6867">
      <w:pPr>
        <w:spacing w:after="0"/>
        <w:rPr>
          <w:rFonts w:ascii="Times New Roman" w:hAnsi="Times New Roman" w:cs="Times New Roman"/>
          <w:u w:val="single"/>
        </w:rPr>
      </w:pPr>
    </w:p>
    <w:p w:rsidR="00DA3B23" w:rsidRDefault="00DA3B23" w:rsidP="006D6867">
      <w:pPr>
        <w:spacing w:after="0"/>
        <w:rPr>
          <w:rFonts w:ascii="Times New Roman" w:hAnsi="Times New Roman" w:cs="Times New Roman"/>
          <w:u w:val="single"/>
        </w:rPr>
      </w:pPr>
    </w:p>
    <w:p w:rsidR="00A6032B" w:rsidRDefault="00A6032B" w:rsidP="006D6867">
      <w:pPr>
        <w:spacing w:after="0"/>
        <w:rPr>
          <w:rFonts w:ascii="Times New Roman" w:hAnsi="Times New Roman" w:cs="Times New Roman"/>
          <w:u w:val="single"/>
        </w:rPr>
      </w:pPr>
    </w:p>
    <w:p w:rsidR="00DA3B23" w:rsidRDefault="00DA3B23" w:rsidP="006D6867">
      <w:pPr>
        <w:spacing w:after="0"/>
        <w:rPr>
          <w:rFonts w:ascii="Times New Roman" w:hAnsi="Times New Roman" w:cs="Times New Roman"/>
          <w:u w:val="single"/>
        </w:rPr>
      </w:pPr>
    </w:p>
    <w:p w:rsidR="006D6867" w:rsidRDefault="00A6032B" w:rsidP="006D6867">
      <w:pPr>
        <w:spacing w:after="0"/>
        <w:rPr>
          <w:rFonts w:ascii="Times New Roman" w:hAnsi="Times New Roman" w:cs="Times New Roman"/>
          <w:u w:val="single"/>
        </w:rPr>
      </w:pPr>
      <w:r w:rsidRPr="009974D7">
        <w:rPr>
          <w:rFonts w:ascii="Guillaumot" w:hAnsi="Guillaumot" w:cs="Leelawadee UI"/>
          <w:b/>
          <w:noProof/>
          <w:sz w:val="56"/>
          <w:lang w:eastAsia="fr-FR"/>
        </w:rPr>
        <w:drawing>
          <wp:anchor distT="0" distB="0" distL="114300" distR="114300" simplePos="0" relativeHeight="251646464" behindDoc="1" locked="0" layoutInCell="1" allowOverlap="1" wp14:anchorId="6240A60A" wp14:editId="652EB7CE">
            <wp:simplePos x="0" y="0"/>
            <wp:positionH relativeFrom="column">
              <wp:posOffset>273050</wp:posOffset>
            </wp:positionH>
            <wp:positionV relativeFrom="paragraph">
              <wp:posOffset>105410</wp:posOffset>
            </wp:positionV>
            <wp:extent cx="5477510" cy="677545"/>
            <wp:effectExtent l="0" t="0" r="8890" b="8255"/>
            <wp:wrapTight wrapText="bothSides">
              <wp:wrapPolygon edited="0">
                <wp:start x="0" y="0"/>
                <wp:lineTo x="0" y="21256"/>
                <wp:lineTo x="21560" y="21256"/>
                <wp:lineTo x="21560" y="0"/>
                <wp:lineTo x="0" y="0"/>
              </wp:wrapPolygon>
            </wp:wrapTight>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8">
                      <a:extLst>
                        <a:ext uri="{28A0092B-C50C-407E-A947-70E740481C1C}">
                          <a14:useLocalDpi xmlns:a14="http://schemas.microsoft.com/office/drawing/2010/main" val="0"/>
                        </a:ext>
                      </a:extLst>
                    </a:blip>
                    <a:srcRect l="3712" t="90774" r="4093" b="988"/>
                    <a:stretch/>
                  </pic:blipFill>
                  <pic:spPr>
                    <a:xfrm>
                      <a:off x="0" y="0"/>
                      <a:ext cx="5477510" cy="677545"/>
                    </a:xfrm>
                    <a:prstGeom prst="rect">
                      <a:avLst/>
                    </a:prstGeom>
                  </pic:spPr>
                </pic:pic>
              </a:graphicData>
            </a:graphic>
            <wp14:sizeRelH relativeFrom="page">
              <wp14:pctWidth>0</wp14:pctWidth>
            </wp14:sizeRelH>
            <wp14:sizeRelV relativeFrom="page">
              <wp14:pctHeight>0</wp14:pctHeight>
            </wp14:sizeRelV>
          </wp:anchor>
        </w:drawing>
      </w:r>
    </w:p>
    <w:p w:rsidR="006D6867" w:rsidRPr="006D6867" w:rsidRDefault="006D6867" w:rsidP="006D6867">
      <w:pPr>
        <w:spacing w:after="0"/>
        <w:rPr>
          <w:rFonts w:ascii="Times New Roman" w:hAnsi="Times New Roman" w:cs="Times New Roman"/>
          <w:b/>
        </w:rPr>
      </w:pPr>
      <w:r w:rsidRPr="006D6867">
        <w:rPr>
          <w:rFonts w:ascii="Times New Roman" w:hAnsi="Times New Roman" w:cs="Times New Roman"/>
          <w:b/>
        </w:rPr>
        <w:lastRenderedPageBreak/>
        <w:t>PROGRAMME</w:t>
      </w:r>
    </w:p>
    <w:p w:rsidR="006D6867" w:rsidRDefault="006D6867" w:rsidP="006D6867">
      <w:pPr>
        <w:spacing w:after="0"/>
        <w:rPr>
          <w:rFonts w:ascii="Times New Roman" w:hAnsi="Times New Roman" w:cs="Times New Roman"/>
          <w:u w:val="single"/>
        </w:rPr>
      </w:pPr>
    </w:p>
    <w:p w:rsidR="006D6867" w:rsidRDefault="006D6867" w:rsidP="006D6867">
      <w:pPr>
        <w:spacing w:after="0"/>
        <w:rPr>
          <w:rFonts w:ascii="Times New Roman" w:hAnsi="Times New Roman" w:cs="Times New Roman"/>
          <w:u w:val="single"/>
        </w:rPr>
      </w:pPr>
    </w:p>
    <w:p w:rsidR="006D6867" w:rsidRDefault="006D6867" w:rsidP="006D6867">
      <w:pPr>
        <w:spacing w:after="0"/>
        <w:rPr>
          <w:rFonts w:ascii="Times New Roman" w:hAnsi="Times New Roman" w:cs="Times New Roman"/>
          <w:u w:val="single"/>
        </w:rPr>
      </w:pPr>
    </w:p>
    <w:p w:rsidR="006D6867" w:rsidRDefault="006D6867" w:rsidP="006D6867">
      <w:pPr>
        <w:spacing w:after="0"/>
        <w:rPr>
          <w:rFonts w:ascii="Times New Roman" w:hAnsi="Times New Roman" w:cs="Times New Roman"/>
          <w:u w:val="single"/>
        </w:rPr>
      </w:pPr>
      <w:r w:rsidRPr="004D7A94">
        <w:rPr>
          <w:rFonts w:ascii="Times New Roman" w:hAnsi="Times New Roman" w:cs="Times New Roman"/>
          <w:u w:val="single"/>
        </w:rPr>
        <w:t xml:space="preserve">Samedi </w:t>
      </w:r>
    </w:p>
    <w:p w:rsidR="006D6867" w:rsidRPr="004D7A94" w:rsidRDefault="006D6867" w:rsidP="006D6867">
      <w:pPr>
        <w:spacing w:after="0"/>
        <w:rPr>
          <w:rFonts w:ascii="Times New Roman" w:hAnsi="Times New Roman" w:cs="Times New Roman"/>
          <w:u w:val="single"/>
        </w:rPr>
      </w:pPr>
    </w:p>
    <w:p w:rsidR="006D6867" w:rsidRDefault="006D6867" w:rsidP="006D6867">
      <w:pPr>
        <w:pStyle w:val="Paragraphedeliste"/>
        <w:numPr>
          <w:ilvl w:val="0"/>
          <w:numId w:val="1"/>
        </w:numPr>
        <w:rPr>
          <w:rFonts w:ascii="Times New Roman" w:hAnsi="Times New Roman" w:cs="Times New Roman"/>
        </w:rPr>
      </w:pPr>
      <w:r w:rsidRPr="004D7A94">
        <w:rPr>
          <w:rFonts w:ascii="Times New Roman" w:hAnsi="Times New Roman" w:cs="Times New Roman"/>
          <w:b/>
        </w:rPr>
        <w:t>9h30 - 10h</w:t>
      </w:r>
      <w:r w:rsidRPr="004D7A94">
        <w:rPr>
          <w:rFonts w:ascii="Times New Roman" w:hAnsi="Times New Roman" w:cs="Times New Roman"/>
        </w:rPr>
        <w:t xml:space="preserve"> Café &amp; A</w:t>
      </w:r>
      <w:r>
        <w:rPr>
          <w:rFonts w:ascii="Times New Roman" w:hAnsi="Times New Roman" w:cs="Times New Roman"/>
        </w:rPr>
        <w:t>ccueil des participants</w:t>
      </w:r>
    </w:p>
    <w:p w:rsidR="006D6867" w:rsidRDefault="006D6867" w:rsidP="006D6867">
      <w:pPr>
        <w:pStyle w:val="Paragraphedeliste"/>
        <w:rPr>
          <w:rFonts w:ascii="Times New Roman" w:hAnsi="Times New Roman" w:cs="Times New Roman"/>
        </w:rPr>
      </w:pPr>
    </w:p>
    <w:p w:rsidR="006D6867" w:rsidRDefault="006D6867" w:rsidP="006D6867">
      <w:pPr>
        <w:pStyle w:val="Paragraphedeliste"/>
        <w:numPr>
          <w:ilvl w:val="0"/>
          <w:numId w:val="1"/>
        </w:numPr>
        <w:rPr>
          <w:rFonts w:ascii="Times New Roman" w:hAnsi="Times New Roman" w:cs="Times New Roman"/>
        </w:rPr>
      </w:pPr>
      <w:r w:rsidRPr="004D7A94">
        <w:rPr>
          <w:rFonts w:ascii="Times New Roman" w:hAnsi="Times New Roman" w:cs="Times New Roman"/>
          <w:b/>
        </w:rPr>
        <w:t>10h-10h30</w:t>
      </w:r>
      <w:r w:rsidRPr="004D7A94">
        <w:rPr>
          <w:rFonts w:ascii="Times New Roman" w:hAnsi="Times New Roman" w:cs="Times New Roman"/>
        </w:rPr>
        <w:t xml:space="preserve"> Introduction &amp; Présentation du stage</w:t>
      </w:r>
    </w:p>
    <w:p w:rsidR="006D6867" w:rsidRPr="004D7A94" w:rsidRDefault="006D6867" w:rsidP="006D6867">
      <w:pPr>
        <w:pStyle w:val="Paragraphedeliste"/>
        <w:rPr>
          <w:rFonts w:ascii="Times New Roman" w:hAnsi="Times New Roman" w:cs="Times New Roman"/>
        </w:rPr>
      </w:pPr>
    </w:p>
    <w:p w:rsidR="006D6867" w:rsidRDefault="006D6867" w:rsidP="006D6867">
      <w:pPr>
        <w:pStyle w:val="Paragraphedeliste"/>
        <w:numPr>
          <w:ilvl w:val="0"/>
          <w:numId w:val="1"/>
        </w:numPr>
        <w:rPr>
          <w:rFonts w:ascii="Times New Roman" w:hAnsi="Times New Roman" w:cs="Times New Roman"/>
        </w:rPr>
      </w:pPr>
      <w:r w:rsidRPr="004D7A94">
        <w:rPr>
          <w:rFonts w:ascii="Times New Roman" w:hAnsi="Times New Roman" w:cs="Times New Roman"/>
          <w:b/>
        </w:rPr>
        <w:t>10h30-12h30</w:t>
      </w:r>
      <w:r w:rsidRPr="004D7A94">
        <w:rPr>
          <w:rFonts w:ascii="Times New Roman" w:hAnsi="Times New Roman" w:cs="Times New Roman"/>
        </w:rPr>
        <w:t xml:space="preserve"> Conférences : Histoire Biospéléologie/Écologie des cavités artificielles/Méthode de recherche en carrière/Taxonomie et systématique</w:t>
      </w:r>
    </w:p>
    <w:p w:rsidR="006D6867" w:rsidRPr="00C4185F" w:rsidRDefault="006D6867" w:rsidP="006D6867">
      <w:pPr>
        <w:pStyle w:val="Paragraphedeliste"/>
        <w:rPr>
          <w:rFonts w:ascii="Times New Roman" w:hAnsi="Times New Roman" w:cs="Times New Roman"/>
        </w:rPr>
      </w:pPr>
    </w:p>
    <w:p w:rsidR="006D6867" w:rsidRDefault="006D6867" w:rsidP="006D6867">
      <w:pPr>
        <w:rPr>
          <w:rFonts w:ascii="Times New Roman" w:hAnsi="Times New Roman" w:cs="Times New Roman"/>
        </w:rPr>
      </w:pPr>
      <w:r w:rsidRPr="004D7A94">
        <w:rPr>
          <w:rFonts w:ascii="Times New Roman" w:hAnsi="Times New Roman" w:cs="Times New Roman"/>
          <w:b/>
        </w:rPr>
        <w:t>12h30-14h</w:t>
      </w:r>
      <w:r>
        <w:rPr>
          <w:rFonts w:ascii="Times New Roman" w:hAnsi="Times New Roman" w:cs="Times New Roman"/>
        </w:rPr>
        <w:t xml:space="preserve"> Pause déjeuner</w:t>
      </w:r>
    </w:p>
    <w:p w:rsidR="006D6867" w:rsidRPr="00C4185F" w:rsidRDefault="006D6867" w:rsidP="006D6867">
      <w:pPr>
        <w:rPr>
          <w:rFonts w:ascii="Times New Roman" w:hAnsi="Times New Roman" w:cs="Times New Roman"/>
          <w:sz w:val="2"/>
        </w:rPr>
      </w:pPr>
    </w:p>
    <w:p w:rsidR="006D6867" w:rsidRDefault="006D6867" w:rsidP="006D6867">
      <w:pPr>
        <w:pStyle w:val="Paragraphedeliste"/>
        <w:numPr>
          <w:ilvl w:val="0"/>
          <w:numId w:val="2"/>
        </w:numPr>
        <w:rPr>
          <w:rFonts w:ascii="Times New Roman" w:hAnsi="Times New Roman" w:cs="Times New Roman"/>
        </w:rPr>
      </w:pPr>
      <w:r w:rsidRPr="00C4185F">
        <w:rPr>
          <w:rFonts w:ascii="Times New Roman" w:hAnsi="Times New Roman" w:cs="Times New Roman"/>
          <w:b/>
        </w:rPr>
        <w:t>14h-14h30</w:t>
      </w:r>
      <w:r w:rsidRPr="004D7A94">
        <w:rPr>
          <w:rFonts w:ascii="Times New Roman" w:hAnsi="Times New Roman" w:cs="Times New Roman"/>
        </w:rPr>
        <w:t xml:space="preserve"> Conférence biologie mol</w:t>
      </w:r>
      <w:r>
        <w:rPr>
          <w:rFonts w:ascii="Times New Roman" w:hAnsi="Times New Roman" w:cs="Times New Roman"/>
        </w:rPr>
        <w:t>éculaire (part. 1)</w:t>
      </w:r>
    </w:p>
    <w:p w:rsidR="006D6867" w:rsidRPr="004D7A94" w:rsidRDefault="006D6867" w:rsidP="006D6867">
      <w:pPr>
        <w:pStyle w:val="Paragraphedeliste"/>
        <w:rPr>
          <w:rFonts w:ascii="Times New Roman" w:hAnsi="Times New Roman" w:cs="Times New Roman"/>
        </w:rPr>
      </w:pPr>
    </w:p>
    <w:p w:rsidR="006D6867" w:rsidRDefault="006D6867" w:rsidP="006D6867">
      <w:pPr>
        <w:pStyle w:val="Paragraphedeliste"/>
        <w:numPr>
          <w:ilvl w:val="0"/>
          <w:numId w:val="2"/>
        </w:numPr>
        <w:rPr>
          <w:rFonts w:ascii="Times New Roman" w:hAnsi="Times New Roman" w:cs="Times New Roman"/>
        </w:rPr>
      </w:pPr>
      <w:r w:rsidRPr="00C4185F">
        <w:rPr>
          <w:rFonts w:ascii="Times New Roman" w:hAnsi="Times New Roman" w:cs="Times New Roman"/>
          <w:b/>
        </w:rPr>
        <w:t>14h30-16h</w:t>
      </w:r>
      <w:r w:rsidRPr="00C4185F">
        <w:rPr>
          <w:rFonts w:ascii="Times New Roman" w:hAnsi="Times New Roman" w:cs="Times New Roman"/>
        </w:rPr>
        <w:t xml:space="preserve"> TP de biologie moléculaire : extraction ADN</w:t>
      </w:r>
    </w:p>
    <w:p w:rsidR="006D6867" w:rsidRPr="00C4185F" w:rsidRDefault="006D6867" w:rsidP="006D6867">
      <w:pPr>
        <w:pStyle w:val="Paragraphedeliste"/>
        <w:rPr>
          <w:rFonts w:ascii="Times New Roman" w:hAnsi="Times New Roman" w:cs="Times New Roman"/>
        </w:rPr>
      </w:pPr>
    </w:p>
    <w:p w:rsidR="006D6867" w:rsidRPr="00C4185F" w:rsidRDefault="006D6867" w:rsidP="006D6867">
      <w:pPr>
        <w:pStyle w:val="Paragraphedeliste"/>
        <w:numPr>
          <w:ilvl w:val="0"/>
          <w:numId w:val="2"/>
        </w:numPr>
        <w:rPr>
          <w:rFonts w:ascii="Times New Roman" w:hAnsi="Times New Roman" w:cs="Times New Roman"/>
        </w:rPr>
      </w:pPr>
      <w:r>
        <w:rPr>
          <w:rFonts w:ascii="Times New Roman" w:hAnsi="Times New Roman" w:cs="Times New Roman"/>
          <w:b/>
        </w:rPr>
        <w:t>16h-</w:t>
      </w:r>
      <w:r w:rsidRPr="00C4185F">
        <w:rPr>
          <w:rFonts w:ascii="Times New Roman" w:hAnsi="Times New Roman" w:cs="Times New Roman"/>
          <w:b/>
        </w:rPr>
        <w:t>17h30</w:t>
      </w:r>
      <w:r w:rsidRPr="00C4185F">
        <w:rPr>
          <w:rFonts w:ascii="Times New Roman" w:hAnsi="Times New Roman" w:cs="Times New Roman"/>
        </w:rPr>
        <w:t xml:space="preserve"> TP</w:t>
      </w:r>
      <w:r w:rsidRPr="00C4185F">
        <w:rPr>
          <w:rFonts w:ascii="Times New Roman" w:hAnsi="Times New Roman" w:cs="Times New Roman"/>
        </w:rPr>
        <w:tab/>
        <w:t xml:space="preserve"> d’observation et d’identification  </w:t>
      </w:r>
    </w:p>
    <w:p w:rsidR="006D6867" w:rsidRDefault="006D6867" w:rsidP="006D6867">
      <w:pPr>
        <w:rPr>
          <w:rFonts w:ascii="Times New Roman" w:hAnsi="Times New Roman" w:cs="Times New Roman"/>
        </w:rPr>
      </w:pPr>
      <w:r w:rsidRPr="004E2BA3">
        <w:rPr>
          <w:rFonts w:ascii="Times New Roman" w:hAnsi="Times New Roman" w:cs="Times New Roman"/>
        </w:rPr>
        <w:tab/>
      </w:r>
      <w:r w:rsidRPr="004E2BA3">
        <w:rPr>
          <w:rFonts w:ascii="Times New Roman" w:hAnsi="Times New Roman" w:cs="Times New Roman"/>
        </w:rPr>
        <w:tab/>
      </w:r>
    </w:p>
    <w:p w:rsidR="006D6867" w:rsidRPr="004E2BA3" w:rsidRDefault="006D6867" w:rsidP="006D6867">
      <w:pPr>
        <w:rPr>
          <w:rFonts w:ascii="Times New Roman" w:hAnsi="Times New Roman" w:cs="Times New Roman"/>
        </w:rPr>
      </w:pPr>
    </w:p>
    <w:p w:rsidR="006D6867" w:rsidRDefault="006D6867" w:rsidP="006D6867">
      <w:pPr>
        <w:spacing w:after="0"/>
        <w:rPr>
          <w:rFonts w:ascii="Times New Roman" w:hAnsi="Times New Roman" w:cs="Times New Roman"/>
          <w:u w:val="single"/>
        </w:rPr>
      </w:pPr>
      <w:r w:rsidRPr="00C4185F">
        <w:rPr>
          <w:rFonts w:ascii="Times New Roman" w:hAnsi="Times New Roman" w:cs="Times New Roman"/>
          <w:u w:val="single"/>
        </w:rPr>
        <w:t>Dimanche</w:t>
      </w:r>
    </w:p>
    <w:p w:rsidR="006D6867" w:rsidRPr="00C4185F" w:rsidRDefault="006D6867" w:rsidP="006D6867">
      <w:pPr>
        <w:spacing w:after="0"/>
        <w:rPr>
          <w:rFonts w:ascii="Times New Roman" w:hAnsi="Times New Roman" w:cs="Times New Roman"/>
          <w:u w:val="single"/>
        </w:rPr>
      </w:pPr>
    </w:p>
    <w:p w:rsidR="006D6867" w:rsidRDefault="006D6867" w:rsidP="006D6867">
      <w:pPr>
        <w:pStyle w:val="Paragraphedeliste"/>
        <w:numPr>
          <w:ilvl w:val="0"/>
          <w:numId w:val="3"/>
        </w:numPr>
        <w:rPr>
          <w:rFonts w:ascii="Times New Roman" w:hAnsi="Times New Roman" w:cs="Times New Roman"/>
        </w:rPr>
      </w:pPr>
      <w:r w:rsidRPr="00C4185F">
        <w:rPr>
          <w:rFonts w:ascii="Times New Roman" w:hAnsi="Times New Roman" w:cs="Times New Roman"/>
          <w:b/>
        </w:rPr>
        <w:t>9h30 - 11h</w:t>
      </w:r>
      <w:r w:rsidRPr="00C4185F">
        <w:rPr>
          <w:rFonts w:ascii="Times New Roman" w:hAnsi="Times New Roman" w:cs="Times New Roman"/>
        </w:rPr>
        <w:t xml:space="preserve"> Sortie en carrière à Gagny (Seine-Saint-Denis)</w:t>
      </w:r>
    </w:p>
    <w:p w:rsidR="006D6867" w:rsidRPr="00C4185F" w:rsidRDefault="006D6867" w:rsidP="006D6867">
      <w:pPr>
        <w:pStyle w:val="Paragraphedeliste"/>
        <w:rPr>
          <w:rFonts w:ascii="Times New Roman" w:hAnsi="Times New Roman" w:cs="Times New Roman"/>
        </w:rPr>
      </w:pPr>
    </w:p>
    <w:p w:rsidR="006D6867" w:rsidRDefault="006D6867" w:rsidP="006D6867">
      <w:pPr>
        <w:rPr>
          <w:rFonts w:ascii="Times New Roman" w:hAnsi="Times New Roman" w:cs="Times New Roman"/>
        </w:rPr>
      </w:pPr>
      <w:r w:rsidRPr="00C4185F">
        <w:rPr>
          <w:rFonts w:ascii="Times New Roman" w:hAnsi="Times New Roman" w:cs="Times New Roman"/>
          <w:b/>
        </w:rPr>
        <w:t>12h - 13h30</w:t>
      </w:r>
      <w:r w:rsidRPr="00C4185F">
        <w:rPr>
          <w:rFonts w:ascii="Times New Roman" w:hAnsi="Times New Roman" w:cs="Times New Roman"/>
        </w:rPr>
        <w:t xml:space="preserve">  Pause déjeuner</w:t>
      </w:r>
      <w:r w:rsidRPr="00C4185F">
        <w:rPr>
          <w:rFonts w:ascii="Times New Roman" w:hAnsi="Times New Roman" w:cs="Times New Roman"/>
        </w:rPr>
        <w:tab/>
      </w:r>
    </w:p>
    <w:p w:rsidR="006D6867" w:rsidRPr="00C4185F" w:rsidRDefault="006D6867" w:rsidP="006D6867">
      <w:pPr>
        <w:rPr>
          <w:rFonts w:ascii="Times New Roman" w:hAnsi="Times New Roman" w:cs="Times New Roman"/>
          <w:sz w:val="8"/>
        </w:rPr>
      </w:pPr>
    </w:p>
    <w:p w:rsidR="006D6867" w:rsidRDefault="006D6867" w:rsidP="006D6867">
      <w:pPr>
        <w:pStyle w:val="Paragraphedeliste"/>
        <w:numPr>
          <w:ilvl w:val="0"/>
          <w:numId w:val="2"/>
        </w:numPr>
        <w:rPr>
          <w:rFonts w:ascii="Times New Roman" w:hAnsi="Times New Roman" w:cs="Times New Roman"/>
        </w:rPr>
      </w:pPr>
      <w:r w:rsidRPr="00C4185F">
        <w:rPr>
          <w:rFonts w:ascii="Times New Roman" w:hAnsi="Times New Roman" w:cs="Times New Roman"/>
          <w:b/>
        </w:rPr>
        <w:t>13h30 - 15h30</w:t>
      </w:r>
      <w:r w:rsidRPr="00C4185F">
        <w:rPr>
          <w:rFonts w:ascii="Times New Roman" w:hAnsi="Times New Roman" w:cs="Times New Roman"/>
        </w:rPr>
        <w:t xml:space="preserve"> Conférence</w:t>
      </w:r>
      <w:r>
        <w:rPr>
          <w:rFonts w:ascii="Times New Roman" w:hAnsi="Times New Roman" w:cs="Times New Roman"/>
        </w:rPr>
        <w:t> : Les</w:t>
      </w:r>
      <w:r w:rsidRPr="00C4185F">
        <w:rPr>
          <w:rFonts w:ascii="Times New Roman" w:hAnsi="Times New Roman" w:cs="Times New Roman"/>
        </w:rPr>
        <w:t xml:space="preserve"> mollusques </w:t>
      </w:r>
      <w:r>
        <w:rPr>
          <w:rFonts w:ascii="Times New Roman" w:hAnsi="Times New Roman" w:cs="Times New Roman"/>
        </w:rPr>
        <w:t xml:space="preserve">/ </w:t>
      </w:r>
      <w:r w:rsidRPr="004D7A94">
        <w:rPr>
          <w:rFonts w:ascii="Times New Roman" w:hAnsi="Times New Roman" w:cs="Times New Roman"/>
        </w:rPr>
        <w:t>biologie mol</w:t>
      </w:r>
      <w:r>
        <w:rPr>
          <w:rFonts w:ascii="Times New Roman" w:hAnsi="Times New Roman" w:cs="Times New Roman"/>
        </w:rPr>
        <w:t>éculaire (part. 2)</w:t>
      </w:r>
    </w:p>
    <w:p w:rsidR="006D6867" w:rsidRPr="00C4185F" w:rsidRDefault="006D6867" w:rsidP="006D6867">
      <w:pPr>
        <w:pStyle w:val="Paragraphedeliste"/>
        <w:rPr>
          <w:rFonts w:ascii="Times New Roman" w:hAnsi="Times New Roman" w:cs="Times New Roman"/>
        </w:rPr>
      </w:pPr>
    </w:p>
    <w:p w:rsidR="006D6867" w:rsidRDefault="006D6867" w:rsidP="006D6867">
      <w:pPr>
        <w:pStyle w:val="Paragraphedeliste"/>
        <w:numPr>
          <w:ilvl w:val="0"/>
          <w:numId w:val="3"/>
        </w:numPr>
        <w:rPr>
          <w:rFonts w:ascii="Times New Roman" w:hAnsi="Times New Roman" w:cs="Times New Roman"/>
        </w:rPr>
      </w:pPr>
      <w:r w:rsidRPr="00C4185F">
        <w:rPr>
          <w:rFonts w:ascii="Times New Roman" w:hAnsi="Times New Roman" w:cs="Times New Roman"/>
          <w:b/>
        </w:rPr>
        <w:t>15h30-18h</w:t>
      </w:r>
      <w:r w:rsidRPr="00C4185F">
        <w:rPr>
          <w:rFonts w:ascii="Times New Roman" w:hAnsi="Times New Roman" w:cs="Times New Roman"/>
        </w:rPr>
        <w:t xml:space="preserve"> TP : Identif</w:t>
      </w:r>
      <w:r>
        <w:rPr>
          <w:rFonts w:ascii="Times New Roman" w:hAnsi="Times New Roman" w:cs="Times New Roman"/>
        </w:rPr>
        <w:t xml:space="preserve">ications des récoltes du matin  &amp; </w:t>
      </w:r>
      <w:r w:rsidRPr="00C4185F">
        <w:rPr>
          <w:rFonts w:ascii="Times New Roman" w:hAnsi="Times New Roman" w:cs="Times New Roman"/>
        </w:rPr>
        <w:t xml:space="preserve"> </w:t>
      </w:r>
      <w:r>
        <w:rPr>
          <w:rFonts w:ascii="Times New Roman" w:hAnsi="Times New Roman" w:cs="Times New Roman"/>
        </w:rPr>
        <w:t xml:space="preserve">TP </w:t>
      </w:r>
      <w:r w:rsidRPr="00C4185F">
        <w:rPr>
          <w:rFonts w:ascii="Times New Roman" w:hAnsi="Times New Roman" w:cs="Times New Roman"/>
        </w:rPr>
        <w:t>de biologie moléculaire : PC</w:t>
      </w:r>
      <w:r w:rsidR="00CF0BFD">
        <w:rPr>
          <w:rFonts w:ascii="Times New Roman" w:hAnsi="Times New Roman" w:cs="Times New Roman"/>
        </w:rPr>
        <w:t>R 2eme session /é</w:t>
      </w:r>
      <w:r>
        <w:rPr>
          <w:rFonts w:ascii="Times New Roman" w:hAnsi="Times New Roman" w:cs="Times New Roman"/>
        </w:rPr>
        <w:t>lectrophor</w:t>
      </w:r>
      <w:r w:rsidR="00CF0BFD">
        <w:rPr>
          <w:rFonts w:ascii="Times New Roman" w:hAnsi="Times New Roman" w:cs="Times New Roman"/>
        </w:rPr>
        <w:t>è</w:t>
      </w:r>
      <w:r>
        <w:rPr>
          <w:rFonts w:ascii="Times New Roman" w:hAnsi="Times New Roman" w:cs="Times New Roman"/>
        </w:rPr>
        <w:t>se</w:t>
      </w:r>
    </w:p>
    <w:p w:rsidR="006D6867" w:rsidRPr="00C4185F" w:rsidRDefault="006D6867" w:rsidP="006D6867">
      <w:pPr>
        <w:pStyle w:val="Paragraphedeliste"/>
        <w:rPr>
          <w:rFonts w:ascii="Times New Roman" w:hAnsi="Times New Roman" w:cs="Times New Roman"/>
        </w:rPr>
      </w:pPr>
    </w:p>
    <w:p w:rsidR="006D6867" w:rsidRDefault="006D6867" w:rsidP="006D6867">
      <w:pPr>
        <w:pStyle w:val="Paragraphedeliste"/>
        <w:numPr>
          <w:ilvl w:val="0"/>
          <w:numId w:val="3"/>
        </w:numPr>
        <w:rPr>
          <w:rFonts w:ascii="Times New Roman" w:hAnsi="Times New Roman" w:cs="Times New Roman"/>
        </w:rPr>
      </w:pPr>
      <w:r w:rsidRPr="00C4185F">
        <w:rPr>
          <w:rFonts w:ascii="Times New Roman" w:hAnsi="Times New Roman" w:cs="Times New Roman"/>
          <w:b/>
        </w:rPr>
        <w:t>18h</w:t>
      </w:r>
      <w:r>
        <w:rPr>
          <w:rFonts w:ascii="Times New Roman" w:hAnsi="Times New Roman" w:cs="Times New Roman"/>
        </w:rPr>
        <w:t xml:space="preserve"> Apéritif de clôture du stage</w:t>
      </w:r>
      <w:r w:rsidRPr="00C4185F">
        <w:rPr>
          <w:rFonts w:ascii="Times New Roman" w:hAnsi="Times New Roman" w:cs="Times New Roman"/>
        </w:rPr>
        <w:tab/>
      </w:r>
    </w:p>
    <w:p w:rsidR="006D6867" w:rsidRPr="006D6867" w:rsidRDefault="006D6867" w:rsidP="006D6867">
      <w:pPr>
        <w:pStyle w:val="Paragraphedeliste"/>
        <w:rPr>
          <w:rFonts w:ascii="Times New Roman" w:hAnsi="Times New Roman" w:cs="Times New Roman"/>
        </w:rPr>
      </w:pPr>
    </w:p>
    <w:p w:rsidR="006D6867" w:rsidRDefault="006D6867" w:rsidP="006D6867">
      <w:pPr>
        <w:rPr>
          <w:rFonts w:ascii="Times New Roman" w:hAnsi="Times New Roman" w:cs="Times New Roman"/>
        </w:rPr>
      </w:pPr>
    </w:p>
    <w:p w:rsidR="006D6867" w:rsidRDefault="006D6867" w:rsidP="006D6867">
      <w:pPr>
        <w:rPr>
          <w:rFonts w:ascii="Times New Roman" w:hAnsi="Times New Roman" w:cs="Times New Roman"/>
        </w:rPr>
      </w:pPr>
    </w:p>
    <w:p w:rsidR="006D6867" w:rsidRDefault="006D6867" w:rsidP="006D6867">
      <w:pPr>
        <w:rPr>
          <w:rFonts w:ascii="Times New Roman" w:hAnsi="Times New Roman" w:cs="Times New Roman"/>
        </w:rPr>
      </w:pPr>
    </w:p>
    <w:p w:rsidR="00CF0BFD" w:rsidRDefault="00CF0BFD" w:rsidP="006D6867">
      <w:pPr>
        <w:rPr>
          <w:rFonts w:ascii="Times New Roman" w:hAnsi="Times New Roman" w:cs="Times New Roman"/>
        </w:rPr>
      </w:pPr>
    </w:p>
    <w:p w:rsidR="00DA3B23" w:rsidRPr="008C0F10" w:rsidRDefault="00DA3B23" w:rsidP="00DA3B23">
      <w:pPr>
        <w:rPr>
          <w:rFonts w:ascii="Times New Roman" w:hAnsi="Times New Roman" w:cs="Times New Roman"/>
          <w:i/>
          <w:iCs/>
        </w:rPr>
      </w:pPr>
    </w:p>
    <w:p w:rsidR="00CB2588" w:rsidRDefault="00CB2588" w:rsidP="00DA3B23">
      <w:pPr>
        <w:rPr>
          <w:rFonts w:ascii="Times New Roman" w:hAnsi="Times New Roman" w:cs="Times New Roman"/>
          <w:b/>
          <w:iCs/>
          <w:sz w:val="28"/>
        </w:rPr>
      </w:pPr>
      <w:bookmarkStart w:id="0" w:name="_GoBack"/>
      <w:r w:rsidRPr="00CB2588">
        <w:rPr>
          <w:rFonts w:ascii="Times New Roman" w:hAnsi="Times New Roman" w:cs="Times New Roman"/>
          <w:b/>
          <w:iCs/>
          <w:sz w:val="28"/>
        </w:rPr>
        <w:lastRenderedPageBreak/>
        <w:t>TP :</w:t>
      </w:r>
      <w:r>
        <w:rPr>
          <w:rFonts w:ascii="Times New Roman" w:hAnsi="Times New Roman" w:cs="Times New Roman"/>
          <w:b/>
          <w:iCs/>
          <w:sz w:val="28"/>
        </w:rPr>
        <w:t xml:space="preserve"> identification à l’aide de</w:t>
      </w:r>
      <w:r w:rsidRPr="00CB2588">
        <w:rPr>
          <w:rFonts w:ascii="Times New Roman" w:hAnsi="Times New Roman" w:cs="Times New Roman"/>
          <w:b/>
          <w:iCs/>
          <w:sz w:val="28"/>
        </w:rPr>
        <w:t xml:space="preserve"> binoculaire</w:t>
      </w:r>
      <w:r>
        <w:rPr>
          <w:rFonts w:ascii="Times New Roman" w:hAnsi="Times New Roman" w:cs="Times New Roman"/>
          <w:b/>
          <w:iCs/>
          <w:sz w:val="28"/>
        </w:rPr>
        <w:t>s et clés</w:t>
      </w:r>
    </w:p>
    <w:bookmarkEnd w:id="0"/>
    <w:p w:rsidR="00CB2588" w:rsidRPr="00CB2588" w:rsidRDefault="00CB2588" w:rsidP="00DA3B23">
      <w:pPr>
        <w:rPr>
          <w:rFonts w:ascii="Times New Roman" w:hAnsi="Times New Roman" w:cs="Times New Roman"/>
          <w:b/>
          <w:iCs/>
          <w:sz w:val="28"/>
        </w:rPr>
      </w:pPr>
    </w:p>
    <w:p w:rsidR="00DA3B23" w:rsidRPr="008C0F10" w:rsidRDefault="00DA3B23" w:rsidP="00DA3B23">
      <w:pPr>
        <w:rPr>
          <w:rFonts w:ascii="Times New Roman" w:hAnsi="Times New Roman" w:cs="Times New Roman"/>
          <w:b/>
          <w:i/>
          <w:iCs/>
          <w:sz w:val="28"/>
        </w:rPr>
      </w:pPr>
      <w:r w:rsidRPr="008C0F10">
        <w:rPr>
          <w:rFonts w:ascii="Times New Roman" w:hAnsi="Times New Roman" w:cs="Times New Roman"/>
          <w:b/>
          <w:i/>
          <w:iCs/>
          <w:sz w:val="28"/>
        </w:rPr>
        <w:t>Consignes :</w:t>
      </w:r>
    </w:p>
    <w:p w:rsidR="00DA3B23" w:rsidRPr="008C0F10" w:rsidRDefault="00DA3B23" w:rsidP="00DA3B23">
      <w:pPr>
        <w:jc w:val="both"/>
        <w:rPr>
          <w:rFonts w:ascii="Times New Roman" w:hAnsi="Times New Roman" w:cs="Times New Roman"/>
          <w:iCs/>
        </w:rPr>
      </w:pPr>
      <w:r w:rsidRPr="008C0F10">
        <w:rPr>
          <w:rFonts w:ascii="Times New Roman" w:hAnsi="Times New Roman" w:cs="Times New Roman"/>
          <w:b/>
          <w:bCs/>
          <w:iCs/>
        </w:rPr>
        <w:t xml:space="preserve">A chercher : </w:t>
      </w:r>
    </w:p>
    <w:p w:rsidR="00DA3B23" w:rsidRPr="008C0F10" w:rsidRDefault="00DA3B23" w:rsidP="00DA3B23">
      <w:pPr>
        <w:numPr>
          <w:ilvl w:val="0"/>
          <w:numId w:val="4"/>
        </w:numPr>
        <w:spacing w:after="160" w:line="259" w:lineRule="auto"/>
        <w:jc w:val="both"/>
        <w:rPr>
          <w:rFonts w:ascii="Times New Roman" w:hAnsi="Times New Roman" w:cs="Times New Roman"/>
          <w:iCs/>
        </w:rPr>
      </w:pPr>
      <w:r w:rsidRPr="008C0F10">
        <w:rPr>
          <w:rFonts w:ascii="Times New Roman" w:hAnsi="Times New Roman" w:cs="Times New Roman"/>
          <w:iCs/>
        </w:rPr>
        <w:t>Pour chaque atelier chercher aussi précis que possible le nom de chaque spécimen dans les tubes numérotés.</w:t>
      </w:r>
    </w:p>
    <w:p w:rsidR="00DA3B23" w:rsidRPr="008C0F10" w:rsidRDefault="00DA3B23" w:rsidP="00DA3B23">
      <w:pPr>
        <w:numPr>
          <w:ilvl w:val="0"/>
          <w:numId w:val="4"/>
        </w:numPr>
        <w:spacing w:after="160" w:line="259" w:lineRule="auto"/>
        <w:jc w:val="both"/>
        <w:rPr>
          <w:rFonts w:ascii="Times New Roman" w:hAnsi="Times New Roman" w:cs="Times New Roman"/>
          <w:iCs/>
        </w:rPr>
      </w:pPr>
      <w:r w:rsidRPr="008C0F10">
        <w:rPr>
          <w:rFonts w:ascii="Times New Roman" w:hAnsi="Times New Roman" w:cs="Times New Roman"/>
          <w:iCs/>
        </w:rPr>
        <w:t>Aidez-vous des clef</w:t>
      </w:r>
      <w:r w:rsidR="00CF0BFD">
        <w:rPr>
          <w:rFonts w:ascii="Times New Roman" w:hAnsi="Times New Roman" w:cs="Times New Roman"/>
          <w:iCs/>
        </w:rPr>
        <w:t>s</w:t>
      </w:r>
      <w:r w:rsidRPr="008C0F10">
        <w:rPr>
          <w:rFonts w:ascii="Times New Roman" w:hAnsi="Times New Roman" w:cs="Times New Roman"/>
          <w:iCs/>
        </w:rPr>
        <w:t xml:space="preserve"> illustrée</w:t>
      </w:r>
      <w:r w:rsidR="00CF0BFD">
        <w:rPr>
          <w:rFonts w:ascii="Times New Roman" w:hAnsi="Times New Roman" w:cs="Times New Roman"/>
          <w:iCs/>
        </w:rPr>
        <w:t>s</w:t>
      </w:r>
      <w:r w:rsidRPr="008C0F10">
        <w:rPr>
          <w:rFonts w:ascii="Times New Roman" w:hAnsi="Times New Roman" w:cs="Times New Roman"/>
          <w:iCs/>
        </w:rPr>
        <w:t>, livres, et spécialistes sous la main.</w:t>
      </w:r>
    </w:p>
    <w:p w:rsidR="00DA3B23" w:rsidRPr="008C0F10" w:rsidRDefault="00DA3B23" w:rsidP="00DA3B23">
      <w:pPr>
        <w:jc w:val="both"/>
        <w:rPr>
          <w:rFonts w:ascii="Times New Roman" w:hAnsi="Times New Roman" w:cs="Times New Roman"/>
          <w:i/>
          <w:iCs/>
        </w:rPr>
      </w:pPr>
    </w:p>
    <w:p w:rsidR="00DA3B23" w:rsidRPr="008C0F10" w:rsidRDefault="00DA3B23" w:rsidP="00DA3B23">
      <w:pPr>
        <w:jc w:val="both"/>
        <w:rPr>
          <w:rFonts w:ascii="Times New Roman" w:hAnsi="Times New Roman" w:cs="Times New Roman"/>
          <w:iCs/>
        </w:rPr>
      </w:pPr>
      <w:r w:rsidRPr="008C0F10">
        <w:rPr>
          <w:rFonts w:ascii="Times New Roman" w:hAnsi="Times New Roman" w:cs="Times New Roman"/>
          <w:b/>
          <w:bCs/>
          <w:iCs/>
        </w:rPr>
        <w:t xml:space="preserve">Précautions : </w:t>
      </w:r>
    </w:p>
    <w:p w:rsidR="00DA3B23" w:rsidRPr="008C0F10" w:rsidRDefault="00DA3B23" w:rsidP="00DA3B23">
      <w:pPr>
        <w:numPr>
          <w:ilvl w:val="0"/>
          <w:numId w:val="5"/>
        </w:numPr>
        <w:spacing w:after="160" w:line="259" w:lineRule="auto"/>
        <w:jc w:val="both"/>
        <w:rPr>
          <w:rFonts w:ascii="Times New Roman" w:hAnsi="Times New Roman" w:cs="Times New Roman"/>
          <w:iCs/>
        </w:rPr>
      </w:pPr>
      <w:r w:rsidRPr="008C0F10">
        <w:rPr>
          <w:rFonts w:ascii="Times New Roman" w:hAnsi="Times New Roman" w:cs="Times New Roman"/>
          <w:iCs/>
        </w:rPr>
        <w:t>Utiliser un max les pinceaux (ou la pipette en plastique pour les plus petits) pour manipuler les spécimen</w:t>
      </w:r>
      <w:r w:rsidR="00CF0BFD">
        <w:rPr>
          <w:rFonts w:ascii="Times New Roman" w:hAnsi="Times New Roman" w:cs="Times New Roman"/>
          <w:iCs/>
        </w:rPr>
        <w:t>s</w:t>
      </w:r>
      <w:r w:rsidRPr="008C0F10">
        <w:rPr>
          <w:rFonts w:ascii="Times New Roman" w:hAnsi="Times New Roman" w:cs="Times New Roman"/>
          <w:iCs/>
        </w:rPr>
        <w:t xml:space="preserve"> les pinces dures abîment facilement</w:t>
      </w:r>
    </w:p>
    <w:p w:rsidR="00DA3B23" w:rsidRPr="008C0F10" w:rsidRDefault="00DA3B23" w:rsidP="00DA3B23">
      <w:pPr>
        <w:numPr>
          <w:ilvl w:val="0"/>
          <w:numId w:val="5"/>
        </w:numPr>
        <w:spacing w:after="160" w:line="259" w:lineRule="auto"/>
        <w:jc w:val="both"/>
        <w:rPr>
          <w:rFonts w:ascii="Times New Roman" w:hAnsi="Times New Roman" w:cs="Times New Roman"/>
          <w:iCs/>
        </w:rPr>
      </w:pPr>
      <w:r w:rsidRPr="008C0F10">
        <w:rPr>
          <w:rFonts w:ascii="Times New Roman" w:hAnsi="Times New Roman" w:cs="Times New Roman"/>
          <w:iCs/>
        </w:rPr>
        <w:t xml:space="preserve">Pour remettre dans un tube un spécimen reprendre un peu d’éthanol du verre de montre avec une pipette en plastique. </w:t>
      </w:r>
    </w:p>
    <w:p w:rsidR="00DA3B23" w:rsidRPr="008C0F10" w:rsidRDefault="00DA3B23" w:rsidP="00DA3B23">
      <w:pPr>
        <w:numPr>
          <w:ilvl w:val="0"/>
          <w:numId w:val="5"/>
        </w:numPr>
        <w:spacing w:after="160" w:line="259" w:lineRule="auto"/>
        <w:jc w:val="both"/>
        <w:rPr>
          <w:rFonts w:ascii="Times New Roman" w:hAnsi="Times New Roman" w:cs="Times New Roman"/>
          <w:iCs/>
        </w:rPr>
      </w:pPr>
      <w:r w:rsidRPr="008C0F10">
        <w:rPr>
          <w:rFonts w:ascii="Times New Roman" w:hAnsi="Times New Roman" w:cs="Times New Roman"/>
          <w:iCs/>
        </w:rPr>
        <w:t>Utilisation des clefs, suivre les chemins qui répondent à la question : si un numéro ; le chercher sur les pages suivantes.</w:t>
      </w:r>
    </w:p>
    <w:p w:rsidR="00DA3B23" w:rsidRPr="008C0F10" w:rsidRDefault="00DA3B23" w:rsidP="00DA3B23">
      <w:pPr>
        <w:numPr>
          <w:ilvl w:val="0"/>
          <w:numId w:val="5"/>
        </w:numPr>
        <w:spacing w:after="160" w:line="259" w:lineRule="auto"/>
        <w:jc w:val="both"/>
        <w:rPr>
          <w:rFonts w:ascii="Times New Roman" w:hAnsi="Times New Roman" w:cs="Times New Roman"/>
          <w:iCs/>
        </w:rPr>
      </w:pPr>
      <w:r w:rsidRPr="008C0F10">
        <w:rPr>
          <w:rFonts w:ascii="Times New Roman" w:hAnsi="Times New Roman" w:cs="Times New Roman"/>
          <w:iCs/>
        </w:rPr>
        <w:t>Astuces : pour certains caractères délicats, changer l’orientation de la lumière à l’aide d’une lampe frontale (lumière rasante) ; pour mieux voir les reliefs.</w:t>
      </w:r>
    </w:p>
    <w:p w:rsidR="00DA3B23" w:rsidRPr="008C0F10" w:rsidRDefault="00DA3B23" w:rsidP="00DA3B23">
      <w:pPr>
        <w:numPr>
          <w:ilvl w:val="0"/>
          <w:numId w:val="5"/>
        </w:numPr>
        <w:spacing w:after="160" w:line="259" w:lineRule="auto"/>
        <w:jc w:val="both"/>
        <w:rPr>
          <w:rFonts w:ascii="Times New Roman" w:hAnsi="Times New Roman" w:cs="Times New Roman"/>
          <w:iCs/>
        </w:rPr>
      </w:pPr>
      <w:r w:rsidRPr="008C0F10">
        <w:rPr>
          <w:rFonts w:ascii="Times New Roman" w:hAnsi="Times New Roman" w:cs="Times New Roman"/>
          <w:iCs/>
        </w:rPr>
        <w:t>Si vous cassez des pattes ou antennes, remettez les biens dans le bon tube avec son propriétaire.</w:t>
      </w:r>
    </w:p>
    <w:p w:rsidR="00DA3B23" w:rsidRPr="008C0F10" w:rsidRDefault="00DA3B23" w:rsidP="00DA3B23">
      <w:pPr>
        <w:jc w:val="both"/>
        <w:rPr>
          <w:rFonts w:ascii="Times New Roman" w:hAnsi="Times New Roman" w:cs="Times New Roman"/>
          <w:iCs/>
        </w:rPr>
      </w:pPr>
    </w:p>
    <w:p w:rsidR="00DA3B23" w:rsidRPr="008C0F10" w:rsidRDefault="00DA3B23" w:rsidP="00DA3B23">
      <w:pPr>
        <w:jc w:val="both"/>
        <w:rPr>
          <w:rFonts w:ascii="Times New Roman" w:hAnsi="Times New Roman" w:cs="Times New Roman"/>
          <w:iCs/>
        </w:rPr>
      </w:pPr>
      <w:r w:rsidRPr="008C0F10">
        <w:rPr>
          <w:rFonts w:ascii="Times New Roman" w:hAnsi="Times New Roman" w:cs="Times New Roman"/>
          <w:b/>
          <w:bCs/>
          <w:iCs/>
        </w:rPr>
        <w:t xml:space="preserve">ATTENTION, piège : </w:t>
      </w:r>
    </w:p>
    <w:p w:rsidR="00DA3B23" w:rsidRPr="008C0F10" w:rsidRDefault="00DA3B23" w:rsidP="00DA3B23">
      <w:pPr>
        <w:numPr>
          <w:ilvl w:val="0"/>
          <w:numId w:val="6"/>
        </w:numPr>
        <w:spacing w:after="160" w:line="259" w:lineRule="auto"/>
        <w:jc w:val="both"/>
        <w:rPr>
          <w:rFonts w:ascii="Times New Roman" w:hAnsi="Times New Roman" w:cs="Times New Roman"/>
          <w:iCs/>
        </w:rPr>
      </w:pPr>
      <w:r w:rsidRPr="008C0F10">
        <w:rPr>
          <w:rFonts w:ascii="Times New Roman" w:hAnsi="Times New Roman" w:cs="Times New Roman"/>
          <w:iCs/>
        </w:rPr>
        <w:t xml:space="preserve">Il est possible d’une espèce ne soient pas dans la clef ! </w:t>
      </w:r>
    </w:p>
    <w:p w:rsidR="00DA3B23" w:rsidRPr="008C0F10" w:rsidRDefault="00DA3B23" w:rsidP="00DA3B23">
      <w:pPr>
        <w:numPr>
          <w:ilvl w:val="0"/>
          <w:numId w:val="6"/>
        </w:numPr>
        <w:spacing w:after="160" w:line="259" w:lineRule="auto"/>
        <w:jc w:val="both"/>
        <w:rPr>
          <w:rFonts w:ascii="Times New Roman" w:hAnsi="Times New Roman" w:cs="Times New Roman"/>
          <w:iCs/>
        </w:rPr>
      </w:pPr>
      <w:r w:rsidRPr="008C0F10">
        <w:rPr>
          <w:rFonts w:ascii="Times New Roman" w:hAnsi="Times New Roman" w:cs="Times New Roman"/>
          <w:iCs/>
        </w:rPr>
        <w:t>Certains spécimens changent de couleur dans l’éthanol</w:t>
      </w:r>
    </w:p>
    <w:p w:rsidR="00DA3B23" w:rsidRPr="008C0F10" w:rsidRDefault="00DA3B23" w:rsidP="00DA3B23">
      <w:pPr>
        <w:numPr>
          <w:ilvl w:val="0"/>
          <w:numId w:val="6"/>
        </w:numPr>
        <w:spacing w:after="160" w:line="259" w:lineRule="auto"/>
        <w:jc w:val="both"/>
        <w:rPr>
          <w:rFonts w:ascii="Times New Roman" w:hAnsi="Times New Roman" w:cs="Times New Roman"/>
          <w:iCs/>
        </w:rPr>
      </w:pPr>
      <w:r w:rsidRPr="008C0F10">
        <w:rPr>
          <w:rFonts w:ascii="Times New Roman" w:hAnsi="Times New Roman" w:cs="Times New Roman"/>
          <w:iCs/>
        </w:rPr>
        <w:t xml:space="preserve">Certains spécimens peuvent avoir perdu des pattes / antennes / abdomen… etc </w:t>
      </w:r>
    </w:p>
    <w:p w:rsidR="00DA3B23" w:rsidRPr="008C0F10" w:rsidRDefault="00DA3B23" w:rsidP="00DA3B23">
      <w:pPr>
        <w:numPr>
          <w:ilvl w:val="0"/>
          <w:numId w:val="6"/>
        </w:numPr>
        <w:spacing w:after="160" w:line="259" w:lineRule="auto"/>
        <w:jc w:val="both"/>
        <w:rPr>
          <w:rFonts w:ascii="Times New Roman" w:hAnsi="Times New Roman" w:cs="Times New Roman"/>
          <w:iCs/>
        </w:rPr>
      </w:pPr>
      <w:r w:rsidRPr="008C0F10">
        <w:rPr>
          <w:rFonts w:ascii="Times New Roman" w:hAnsi="Times New Roman" w:cs="Times New Roman"/>
          <w:iCs/>
        </w:rPr>
        <w:t>Les juvéniles n’ont pas forcément les mêmes caractères morphologiques que les adultes :</w:t>
      </w:r>
    </w:p>
    <w:p w:rsidR="00DA3B23" w:rsidRPr="008C0F10" w:rsidRDefault="00DA3B23" w:rsidP="00DA3B23">
      <w:pPr>
        <w:numPr>
          <w:ilvl w:val="1"/>
          <w:numId w:val="6"/>
        </w:numPr>
        <w:spacing w:after="160" w:line="259" w:lineRule="auto"/>
        <w:jc w:val="both"/>
        <w:rPr>
          <w:rFonts w:ascii="Times New Roman" w:hAnsi="Times New Roman" w:cs="Times New Roman"/>
          <w:iCs/>
        </w:rPr>
      </w:pPr>
      <w:r w:rsidRPr="008C0F10">
        <w:rPr>
          <w:rFonts w:ascii="Times New Roman" w:hAnsi="Times New Roman" w:cs="Times New Roman"/>
          <w:iCs/>
        </w:rPr>
        <w:t>Couleur</w:t>
      </w:r>
    </w:p>
    <w:p w:rsidR="00DA3B23" w:rsidRPr="008C0F10" w:rsidRDefault="00DA3B23" w:rsidP="00DA3B23">
      <w:pPr>
        <w:numPr>
          <w:ilvl w:val="1"/>
          <w:numId w:val="6"/>
        </w:numPr>
        <w:spacing w:after="160" w:line="259" w:lineRule="auto"/>
        <w:jc w:val="both"/>
        <w:rPr>
          <w:rFonts w:ascii="Times New Roman" w:hAnsi="Times New Roman" w:cs="Times New Roman"/>
          <w:iCs/>
        </w:rPr>
      </w:pPr>
      <w:r w:rsidRPr="008C0F10">
        <w:rPr>
          <w:rFonts w:ascii="Times New Roman" w:hAnsi="Times New Roman" w:cs="Times New Roman"/>
          <w:iCs/>
        </w:rPr>
        <w:t>Nombre de pattes</w:t>
      </w:r>
    </w:p>
    <w:p w:rsidR="00DA3B23" w:rsidRPr="008C0F10" w:rsidRDefault="00DA3B23" w:rsidP="00DA3B23">
      <w:pPr>
        <w:numPr>
          <w:ilvl w:val="1"/>
          <w:numId w:val="6"/>
        </w:numPr>
        <w:spacing w:after="160" w:line="259" w:lineRule="auto"/>
        <w:jc w:val="both"/>
        <w:rPr>
          <w:rFonts w:ascii="Times New Roman" w:hAnsi="Times New Roman" w:cs="Times New Roman"/>
          <w:iCs/>
        </w:rPr>
      </w:pPr>
      <w:r w:rsidRPr="008C0F10">
        <w:rPr>
          <w:rFonts w:ascii="Times New Roman" w:hAnsi="Times New Roman" w:cs="Times New Roman"/>
          <w:iCs/>
        </w:rPr>
        <w:t>Organes génitaux non visible.</w:t>
      </w:r>
    </w:p>
    <w:p w:rsidR="00DA3B23" w:rsidRPr="008C0F10" w:rsidRDefault="00DA3B23" w:rsidP="00DA3B23">
      <w:pPr>
        <w:rPr>
          <w:rFonts w:ascii="Times New Roman" w:hAnsi="Times New Roman" w:cs="Times New Roman"/>
          <w:i/>
          <w:iCs/>
        </w:rPr>
      </w:pPr>
    </w:p>
    <w:p w:rsidR="00DA3B23" w:rsidRPr="008C0F10" w:rsidRDefault="00DA3B23" w:rsidP="00DA3B23">
      <w:pPr>
        <w:rPr>
          <w:rFonts w:ascii="Times New Roman" w:hAnsi="Times New Roman" w:cs="Times New Roman"/>
          <w:b/>
          <w:iCs/>
        </w:rPr>
      </w:pPr>
      <w:r w:rsidRPr="008C0F10">
        <w:rPr>
          <w:rFonts w:ascii="Times New Roman" w:hAnsi="Times New Roman" w:cs="Times New Roman"/>
          <w:b/>
          <w:iCs/>
        </w:rPr>
        <w:t>Critères morphologiques :</w:t>
      </w:r>
    </w:p>
    <w:p w:rsidR="00DA3B23" w:rsidRPr="008C0F10" w:rsidRDefault="00DA3B23" w:rsidP="00DA3B23">
      <w:pPr>
        <w:jc w:val="both"/>
        <w:rPr>
          <w:rFonts w:ascii="Times New Roman" w:hAnsi="Times New Roman" w:cs="Times New Roman"/>
          <w:iCs/>
        </w:rPr>
      </w:pPr>
      <w:r w:rsidRPr="008C0F10">
        <w:rPr>
          <w:rFonts w:ascii="Times New Roman" w:hAnsi="Times New Roman" w:cs="Times New Roman"/>
          <w:iCs/>
        </w:rPr>
        <w:t xml:space="preserve">Notez toutes observations qui vous paraissent utiles : </w:t>
      </w:r>
    </w:p>
    <w:p w:rsidR="00DA3B23" w:rsidRPr="008C0F10" w:rsidRDefault="00DA3B23" w:rsidP="00DA3B23">
      <w:pPr>
        <w:jc w:val="both"/>
        <w:rPr>
          <w:rFonts w:ascii="Times New Roman" w:hAnsi="Times New Roman" w:cs="Times New Roman"/>
          <w:i/>
          <w:iCs/>
        </w:rPr>
      </w:pPr>
      <w:r w:rsidRPr="008C0F10">
        <w:rPr>
          <w:rFonts w:ascii="Times New Roman" w:hAnsi="Times New Roman" w:cs="Times New Roman"/>
          <w:iCs/>
        </w:rPr>
        <w:t>Nombre de pattes, antennes, taille générale, présence d’ailes, d’yeux, de cerques, séparation du corps en plusieurs partie (tête, thorax, abdomen) ou non… couleur, etc…</w:t>
      </w:r>
    </w:p>
    <w:p w:rsidR="00DA3B23" w:rsidRPr="008C0F10" w:rsidRDefault="00DA3B23" w:rsidP="00DA3B23">
      <w:pPr>
        <w:rPr>
          <w:rFonts w:ascii="Times New Roman" w:hAnsi="Times New Roman" w:cs="Times New Roman"/>
          <w:i/>
          <w:iCs/>
        </w:rPr>
      </w:pPr>
      <w:r w:rsidRPr="008C0F10">
        <w:rPr>
          <w:rFonts w:ascii="Times New Roman" w:hAnsi="Times New Roman" w:cs="Times New Roman"/>
          <w:i/>
          <w:iCs/>
        </w:rPr>
        <w:br w:type="page"/>
      </w:r>
    </w:p>
    <w:p w:rsidR="00DA3B23" w:rsidRPr="008C0F10" w:rsidRDefault="00DA3B23" w:rsidP="00DA3B23">
      <w:pPr>
        <w:rPr>
          <w:rFonts w:ascii="Times New Roman" w:hAnsi="Times New Roman" w:cs="Times New Roman"/>
          <w:iCs/>
        </w:rPr>
      </w:pPr>
      <w:r w:rsidRPr="008C0F10">
        <w:rPr>
          <w:rFonts w:ascii="Times New Roman" w:hAnsi="Times New Roman" w:cs="Times New Roman"/>
          <w:i/>
          <w:iCs/>
        </w:rPr>
        <w:lastRenderedPageBreak/>
        <w:t xml:space="preserve">Initiale de l’observateur :     </w:t>
      </w:r>
      <w:r w:rsidRPr="008C0F10">
        <w:rPr>
          <w:rFonts w:ascii="Times New Roman" w:hAnsi="Times New Roman" w:cs="Times New Roman"/>
          <w:iCs/>
        </w:rPr>
        <w:t>…………………..</w:t>
      </w:r>
    </w:p>
    <w:p w:rsidR="00DA3B23" w:rsidRPr="008C0F10" w:rsidRDefault="00DA3B23" w:rsidP="00DA3B23">
      <w:pPr>
        <w:rPr>
          <w:rFonts w:ascii="Times New Roman" w:hAnsi="Times New Roman" w:cs="Times New Roman"/>
          <w:iCs/>
        </w:rPr>
      </w:pPr>
    </w:p>
    <w:p w:rsidR="00DA3B23" w:rsidRPr="008C0F10" w:rsidRDefault="00DA3B23" w:rsidP="00DA3B23">
      <w:pPr>
        <w:rPr>
          <w:rFonts w:ascii="Times New Roman" w:hAnsi="Times New Roman" w:cs="Times New Roman"/>
          <w:i/>
          <w:iCs/>
        </w:rPr>
      </w:pPr>
      <w:r w:rsidRPr="008C0F10">
        <w:rPr>
          <w:rFonts w:ascii="Times New Roman" w:hAnsi="Times New Roman" w:cs="Times New Roman"/>
          <w:b/>
          <w:iCs/>
        </w:rPr>
        <w:t>Atelier 1</w:t>
      </w:r>
      <w:r w:rsidRPr="008C0F10">
        <w:rPr>
          <w:rFonts w:ascii="Times New Roman" w:hAnsi="Times New Roman" w:cs="Times New Roman"/>
          <w:iCs/>
        </w:rPr>
        <w:t> : Myriapodes</w:t>
      </w:r>
    </w:p>
    <w:tbl>
      <w:tblPr>
        <w:tblStyle w:val="Grilledutableau"/>
        <w:tblpPr w:leftFromText="141" w:rightFromText="141" w:vertAnchor="text" w:tblpXSpec="center" w:tblpY="1"/>
        <w:tblOverlap w:val="never"/>
        <w:tblW w:w="10307" w:type="dxa"/>
        <w:tblLook w:val="04A0" w:firstRow="1" w:lastRow="0" w:firstColumn="1" w:lastColumn="0" w:noHBand="0" w:noVBand="1"/>
      </w:tblPr>
      <w:tblGrid>
        <w:gridCol w:w="3569"/>
        <w:gridCol w:w="982"/>
        <w:gridCol w:w="1691"/>
        <w:gridCol w:w="1141"/>
        <w:gridCol w:w="2240"/>
        <w:gridCol w:w="684"/>
      </w:tblGrid>
      <w:tr w:rsidR="00DA3B23" w:rsidRPr="008C0F10" w:rsidTr="00A6032B">
        <w:tc>
          <w:tcPr>
            <w:tcW w:w="3569" w:type="dxa"/>
            <w:vAlign w:val="center"/>
          </w:tcPr>
          <w:p w:rsidR="00DA3B23" w:rsidRPr="008C0F10" w:rsidRDefault="00DA3B23" w:rsidP="00A6032B">
            <w:pPr>
              <w:jc w:val="center"/>
              <w:rPr>
                <w:rFonts w:ascii="Times New Roman" w:hAnsi="Times New Roman" w:cs="Times New Roman"/>
                <w:i/>
                <w:iCs/>
              </w:rPr>
            </w:pPr>
            <w:r w:rsidRPr="008C0F10">
              <w:rPr>
                <w:rFonts w:ascii="Times New Roman" w:hAnsi="Times New Roman" w:cs="Times New Roman"/>
                <w:i/>
                <w:iCs/>
              </w:rPr>
              <w:t>Critères morphologiques :</w:t>
            </w:r>
          </w:p>
        </w:tc>
        <w:tc>
          <w:tcPr>
            <w:tcW w:w="982"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Classe</w:t>
            </w:r>
          </w:p>
        </w:tc>
        <w:tc>
          <w:tcPr>
            <w:tcW w:w="1691"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Ordre</w:t>
            </w:r>
          </w:p>
        </w:tc>
        <w:tc>
          <w:tcPr>
            <w:tcW w:w="1141"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Famille</w:t>
            </w:r>
          </w:p>
        </w:tc>
        <w:tc>
          <w:tcPr>
            <w:tcW w:w="2240"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Espèce présumée :</w:t>
            </w:r>
          </w:p>
        </w:tc>
        <w:tc>
          <w:tcPr>
            <w:tcW w:w="684"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N°</w:t>
            </w:r>
          </w:p>
        </w:tc>
      </w:tr>
      <w:tr w:rsidR="00DA3B23" w:rsidRPr="008C0F10" w:rsidTr="00A6032B">
        <w:tc>
          <w:tcPr>
            <w:tcW w:w="3569" w:type="dxa"/>
            <w:vAlign w:val="center"/>
          </w:tcPr>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Pr="008C0F10" w:rsidRDefault="00DA3B23" w:rsidP="00A6032B">
            <w:pPr>
              <w:jc w:val="both"/>
              <w:rPr>
                <w:rFonts w:ascii="Times New Roman" w:hAnsi="Times New Roman" w:cs="Times New Roman"/>
                <w:sz w:val="16"/>
                <w:szCs w:val="16"/>
              </w:rPr>
            </w:pPr>
          </w:p>
        </w:tc>
        <w:tc>
          <w:tcPr>
            <w:tcW w:w="982" w:type="dxa"/>
            <w:vAlign w:val="center"/>
          </w:tcPr>
          <w:p w:rsidR="00DA3B23" w:rsidRPr="008C0F10" w:rsidRDefault="00DA3B23" w:rsidP="00A6032B">
            <w:pPr>
              <w:jc w:val="center"/>
              <w:rPr>
                <w:rFonts w:ascii="Times New Roman" w:hAnsi="Times New Roman" w:cs="Times New Roman"/>
                <w:i/>
                <w:iCs/>
                <w:sz w:val="18"/>
              </w:rPr>
            </w:pPr>
          </w:p>
        </w:tc>
        <w:tc>
          <w:tcPr>
            <w:tcW w:w="1691" w:type="dxa"/>
            <w:vAlign w:val="center"/>
          </w:tcPr>
          <w:p w:rsidR="00DA3B23" w:rsidRPr="008C0F10" w:rsidRDefault="00DA3B23" w:rsidP="00A6032B">
            <w:pPr>
              <w:jc w:val="center"/>
              <w:rPr>
                <w:rFonts w:ascii="Times New Roman" w:hAnsi="Times New Roman" w:cs="Times New Roman"/>
                <w:i/>
                <w:iCs/>
                <w:sz w:val="18"/>
              </w:rPr>
            </w:pPr>
          </w:p>
        </w:tc>
        <w:tc>
          <w:tcPr>
            <w:tcW w:w="1141" w:type="dxa"/>
            <w:vAlign w:val="center"/>
          </w:tcPr>
          <w:p w:rsidR="00DA3B23" w:rsidRPr="008C0F10" w:rsidRDefault="00DA3B23" w:rsidP="00A6032B">
            <w:pPr>
              <w:jc w:val="center"/>
              <w:rPr>
                <w:rFonts w:ascii="Times New Roman" w:hAnsi="Times New Roman" w:cs="Times New Roman"/>
                <w:sz w:val="18"/>
              </w:rPr>
            </w:pPr>
          </w:p>
        </w:tc>
        <w:tc>
          <w:tcPr>
            <w:tcW w:w="2240" w:type="dxa"/>
            <w:vAlign w:val="center"/>
          </w:tcPr>
          <w:p w:rsidR="00DA3B23" w:rsidRPr="008C0F10" w:rsidRDefault="00DA3B23" w:rsidP="00A6032B">
            <w:pPr>
              <w:jc w:val="center"/>
              <w:rPr>
                <w:rFonts w:ascii="Times New Roman" w:hAnsi="Times New Roman" w:cs="Times New Roman"/>
                <w:i/>
                <w:iCs/>
                <w:color w:val="000000"/>
                <w:sz w:val="18"/>
              </w:rPr>
            </w:pPr>
          </w:p>
        </w:tc>
        <w:tc>
          <w:tcPr>
            <w:tcW w:w="684"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1-1</w:t>
            </w:r>
          </w:p>
        </w:tc>
      </w:tr>
      <w:tr w:rsidR="00DA3B23" w:rsidRPr="008C0F10" w:rsidTr="00A6032B">
        <w:tc>
          <w:tcPr>
            <w:tcW w:w="3569" w:type="dxa"/>
            <w:vAlign w:val="center"/>
          </w:tcPr>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Pr="008C0F10" w:rsidRDefault="00DA3B23" w:rsidP="00A6032B">
            <w:pPr>
              <w:jc w:val="both"/>
              <w:rPr>
                <w:rFonts w:ascii="Times New Roman" w:hAnsi="Times New Roman" w:cs="Times New Roman"/>
                <w:sz w:val="16"/>
                <w:szCs w:val="16"/>
              </w:rPr>
            </w:pPr>
          </w:p>
        </w:tc>
        <w:tc>
          <w:tcPr>
            <w:tcW w:w="982" w:type="dxa"/>
            <w:vAlign w:val="center"/>
          </w:tcPr>
          <w:p w:rsidR="00DA3B23" w:rsidRPr="008C0F10" w:rsidRDefault="00DA3B23" w:rsidP="00A6032B">
            <w:pPr>
              <w:jc w:val="center"/>
              <w:rPr>
                <w:rFonts w:ascii="Times New Roman" w:hAnsi="Times New Roman" w:cs="Times New Roman"/>
                <w:i/>
                <w:color w:val="000000"/>
                <w:sz w:val="18"/>
              </w:rPr>
            </w:pPr>
          </w:p>
        </w:tc>
        <w:tc>
          <w:tcPr>
            <w:tcW w:w="1691" w:type="dxa"/>
            <w:vAlign w:val="center"/>
          </w:tcPr>
          <w:p w:rsidR="00DA3B23" w:rsidRPr="008C0F10" w:rsidRDefault="00DA3B23" w:rsidP="00A6032B">
            <w:pPr>
              <w:jc w:val="center"/>
              <w:rPr>
                <w:rFonts w:ascii="Times New Roman" w:hAnsi="Times New Roman" w:cs="Times New Roman"/>
                <w:i/>
                <w:sz w:val="18"/>
                <w:szCs w:val="18"/>
              </w:rPr>
            </w:pPr>
          </w:p>
        </w:tc>
        <w:tc>
          <w:tcPr>
            <w:tcW w:w="1141" w:type="dxa"/>
            <w:vAlign w:val="center"/>
          </w:tcPr>
          <w:p w:rsidR="00DA3B23" w:rsidRPr="008C0F10" w:rsidRDefault="00DA3B23" w:rsidP="00A6032B">
            <w:pPr>
              <w:jc w:val="center"/>
              <w:rPr>
                <w:rFonts w:ascii="Times New Roman" w:hAnsi="Times New Roman" w:cs="Times New Roman"/>
                <w:i/>
                <w:sz w:val="18"/>
                <w:szCs w:val="18"/>
              </w:rPr>
            </w:pPr>
          </w:p>
        </w:tc>
        <w:tc>
          <w:tcPr>
            <w:tcW w:w="2240" w:type="dxa"/>
            <w:vAlign w:val="center"/>
          </w:tcPr>
          <w:p w:rsidR="00DA3B23" w:rsidRPr="008C0F10" w:rsidRDefault="00DA3B23" w:rsidP="00A6032B">
            <w:pPr>
              <w:jc w:val="center"/>
              <w:rPr>
                <w:rFonts w:ascii="Times New Roman" w:hAnsi="Times New Roman" w:cs="Times New Roman"/>
                <w:sz w:val="18"/>
                <w:szCs w:val="18"/>
              </w:rPr>
            </w:pPr>
          </w:p>
        </w:tc>
        <w:tc>
          <w:tcPr>
            <w:tcW w:w="684"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1-2</w:t>
            </w:r>
          </w:p>
          <w:p w:rsidR="00DA3B23" w:rsidRPr="008C0F10" w:rsidRDefault="00DA3B23" w:rsidP="00A6032B">
            <w:pPr>
              <w:jc w:val="center"/>
              <w:rPr>
                <w:rFonts w:ascii="Times New Roman" w:hAnsi="Times New Roman" w:cs="Times New Roman"/>
              </w:rPr>
            </w:pPr>
          </w:p>
        </w:tc>
      </w:tr>
      <w:tr w:rsidR="00DA3B23" w:rsidRPr="008C0F10" w:rsidTr="00A6032B">
        <w:tc>
          <w:tcPr>
            <w:tcW w:w="3569" w:type="dxa"/>
            <w:vAlign w:val="center"/>
          </w:tcPr>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Pr="008C0F10" w:rsidRDefault="00DA3B23" w:rsidP="00A6032B">
            <w:pPr>
              <w:jc w:val="both"/>
              <w:rPr>
                <w:rFonts w:ascii="Times New Roman" w:hAnsi="Times New Roman" w:cs="Times New Roman"/>
                <w:sz w:val="16"/>
                <w:szCs w:val="16"/>
              </w:rPr>
            </w:pPr>
          </w:p>
        </w:tc>
        <w:tc>
          <w:tcPr>
            <w:tcW w:w="982" w:type="dxa"/>
            <w:vAlign w:val="center"/>
          </w:tcPr>
          <w:p w:rsidR="00DA3B23" w:rsidRPr="008C0F10" w:rsidRDefault="00DA3B23" w:rsidP="00A6032B">
            <w:pPr>
              <w:jc w:val="center"/>
              <w:rPr>
                <w:rFonts w:ascii="Times New Roman" w:hAnsi="Times New Roman" w:cs="Times New Roman"/>
                <w:i/>
                <w:sz w:val="18"/>
                <w:szCs w:val="18"/>
              </w:rPr>
            </w:pPr>
          </w:p>
        </w:tc>
        <w:tc>
          <w:tcPr>
            <w:tcW w:w="169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1141" w:type="dxa"/>
            <w:vAlign w:val="center"/>
          </w:tcPr>
          <w:p w:rsidR="00DA3B23" w:rsidRPr="008C0F10" w:rsidRDefault="00DA3B23" w:rsidP="00A6032B">
            <w:pPr>
              <w:jc w:val="center"/>
              <w:rPr>
                <w:rFonts w:ascii="Times New Roman" w:hAnsi="Times New Roman" w:cs="Times New Roman"/>
                <w:i/>
                <w:sz w:val="18"/>
                <w:szCs w:val="18"/>
              </w:rPr>
            </w:pPr>
          </w:p>
        </w:tc>
        <w:tc>
          <w:tcPr>
            <w:tcW w:w="2240" w:type="dxa"/>
            <w:vAlign w:val="center"/>
          </w:tcPr>
          <w:p w:rsidR="00DA3B23" w:rsidRPr="008C0F10" w:rsidRDefault="00DA3B23" w:rsidP="00A6032B">
            <w:pPr>
              <w:jc w:val="center"/>
              <w:rPr>
                <w:rFonts w:ascii="Times New Roman" w:hAnsi="Times New Roman" w:cs="Times New Roman"/>
                <w:i/>
                <w:iCs/>
                <w:color w:val="00000A"/>
                <w:sz w:val="18"/>
                <w:szCs w:val="18"/>
              </w:rPr>
            </w:pPr>
          </w:p>
        </w:tc>
        <w:tc>
          <w:tcPr>
            <w:tcW w:w="684" w:type="dxa"/>
            <w:vAlign w:val="center"/>
          </w:tcPr>
          <w:p w:rsidR="00DA3B23" w:rsidRPr="008C0F10" w:rsidRDefault="00DA3B23" w:rsidP="00A6032B">
            <w:pPr>
              <w:jc w:val="center"/>
              <w:rPr>
                <w:rFonts w:ascii="Times New Roman" w:hAnsi="Times New Roman" w:cs="Times New Roman"/>
                <w:szCs w:val="18"/>
              </w:rPr>
            </w:pPr>
            <w:r w:rsidRPr="008C0F10">
              <w:rPr>
                <w:rFonts w:ascii="Times New Roman" w:hAnsi="Times New Roman" w:cs="Times New Roman"/>
                <w:szCs w:val="18"/>
              </w:rPr>
              <w:t>1-3</w:t>
            </w:r>
          </w:p>
          <w:p w:rsidR="00DA3B23" w:rsidRPr="008C0F10" w:rsidRDefault="00DA3B23" w:rsidP="00A6032B">
            <w:pPr>
              <w:jc w:val="center"/>
              <w:rPr>
                <w:rFonts w:ascii="Times New Roman" w:hAnsi="Times New Roman" w:cs="Times New Roman"/>
                <w:sz w:val="18"/>
                <w:szCs w:val="18"/>
              </w:rPr>
            </w:pPr>
          </w:p>
        </w:tc>
      </w:tr>
      <w:tr w:rsidR="00DA3B23" w:rsidRPr="008C0F10" w:rsidTr="00A6032B">
        <w:tc>
          <w:tcPr>
            <w:tcW w:w="3569" w:type="dxa"/>
            <w:vAlign w:val="center"/>
          </w:tcPr>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Pr="008C0F10" w:rsidRDefault="00DA3B23" w:rsidP="00A6032B">
            <w:pPr>
              <w:jc w:val="both"/>
              <w:rPr>
                <w:rFonts w:ascii="Times New Roman" w:hAnsi="Times New Roman" w:cs="Times New Roman"/>
                <w:sz w:val="16"/>
                <w:szCs w:val="16"/>
              </w:rPr>
            </w:pPr>
          </w:p>
        </w:tc>
        <w:tc>
          <w:tcPr>
            <w:tcW w:w="982" w:type="dxa"/>
            <w:vAlign w:val="center"/>
          </w:tcPr>
          <w:p w:rsidR="00DA3B23" w:rsidRPr="008C0F10" w:rsidRDefault="00DA3B23" w:rsidP="00A6032B">
            <w:pPr>
              <w:jc w:val="center"/>
              <w:rPr>
                <w:rFonts w:ascii="Times New Roman" w:hAnsi="Times New Roman" w:cs="Times New Roman"/>
              </w:rPr>
            </w:pPr>
          </w:p>
        </w:tc>
        <w:tc>
          <w:tcPr>
            <w:tcW w:w="1691" w:type="dxa"/>
            <w:vAlign w:val="center"/>
          </w:tcPr>
          <w:p w:rsidR="00DA3B23" w:rsidRPr="008C0F10" w:rsidRDefault="00DA3B23" w:rsidP="00A6032B">
            <w:pPr>
              <w:jc w:val="center"/>
              <w:rPr>
                <w:rFonts w:ascii="Times New Roman" w:hAnsi="Times New Roman" w:cs="Times New Roman"/>
                <w:i/>
                <w:sz w:val="18"/>
                <w:szCs w:val="18"/>
              </w:rPr>
            </w:pPr>
          </w:p>
        </w:tc>
        <w:tc>
          <w:tcPr>
            <w:tcW w:w="1141" w:type="dxa"/>
            <w:vAlign w:val="center"/>
          </w:tcPr>
          <w:p w:rsidR="00DA3B23" w:rsidRPr="008C0F10" w:rsidRDefault="00DA3B23" w:rsidP="00A6032B">
            <w:pPr>
              <w:jc w:val="center"/>
              <w:rPr>
                <w:rFonts w:ascii="Times New Roman" w:hAnsi="Times New Roman" w:cs="Times New Roman"/>
                <w:i/>
                <w:sz w:val="18"/>
                <w:szCs w:val="18"/>
              </w:rPr>
            </w:pPr>
          </w:p>
        </w:tc>
        <w:tc>
          <w:tcPr>
            <w:tcW w:w="2240" w:type="dxa"/>
            <w:vAlign w:val="center"/>
          </w:tcPr>
          <w:p w:rsidR="00DA3B23" w:rsidRPr="008C0F10" w:rsidRDefault="00DA3B23" w:rsidP="00A6032B">
            <w:pPr>
              <w:jc w:val="center"/>
              <w:rPr>
                <w:rFonts w:ascii="Times New Roman" w:hAnsi="Times New Roman" w:cs="Times New Roman"/>
                <w:i/>
                <w:iCs/>
                <w:sz w:val="18"/>
                <w:szCs w:val="18"/>
              </w:rPr>
            </w:pPr>
          </w:p>
        </w:tc>
        <w:tc>
          <w:tcPr>
            <w:tcW w:w="684"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1-4</w:t>
            </w:r>
          </w:p>
          <w:p w:rsidR="00DA3B23" w:rsidRPr="008C0F10" w:rsidRDefault="00DA3B23" w:rsidP="00A6032B">
            <w:pPr>
              <w:jc w:val="center"/>
              <w:rPr>
                <w:rFonts w:ascii="Times New Roman" w:hAnsi="Times New Roman" w:cs="Times New Roman"/>
              </w:rPr>
            </w:pPr>
          </w:p>
        </w:tc>
      </w:tr>
      <w:tr w:rsidR="00DA3B23" w:rsidRPr="008C0F10" w:rsidTr="00A6032B">
        <w:tc>
          <w:tcPr>
            <w:tcW w:w="3569" w:type="dxa"/>
            <w:vAlign w:val="center"/>
          </w:tcPr>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Pr="008C0F10" w:rsidRDefault="00DA3B23" w:rsidP="00A6032B">
            <w:pPr>
              <w:jc w:val="both"/>
              <w:rPr>
                <w:rFonts w:ascii="Times New Roman" w:hAnsi="Times New Roman" w:cs="Times New Roman"/>
                <w:sz w:val="16"/>
                <w:szCs w:val="16"/>
              </w:rPr>
            </w:pPr>
          </w:p>
        </w:tc>
        <w:tc>
          <w:tcPr>
            <w:tcW w:w="982" w:type="dxa"/>
            <w:vAlign w:val="center"/>
          </w:tcPr>
          <w:p w:rsidR="00DA3B23" w:rsidRPr="008C0F10" w:rsidRDefault="00DA3B23" w:rsidP="00A6032B">
            <w:pPr>
              <w:jc w:val="center"/>
              <w:rPr>
                <w:rFonts w:ascii="Times New Roman" w:hAnsi="Times New Roman" w:cs="Times New Roman"/>
                <w:i/>
                <w:iCs/>
                <w:sz w:val="18"/>
              </w:rPr>
            </w:pPr>
          </w:p>
        </w:tc>
        <w:tc>
          <w:tcPr>
            <w:tcW w:w="169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114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2240" w:type="dxa"/>
            <w:vAlign w:val="center"/>
          </w:tcPr>
          <w:p w:rsidR="00DA3B23" w:rsidRPr="008C0F10" w:rsidRDefault="00DA3B23" w:rsidP="00A6032B">
            <w:pPr>
              <w:jc w:val="center"/>
              <w:rPr>
                <w:rFonts w:ascii="Times New Roman" w:hAnsi="Times New Roman" w:cs="Times New Roman"/>
                <w:i/>
                <w:iCs/>
                <w:color w:val="000000"/>
                <w:sz w:val="18"/>
                <w:szCs w:val="18"/>
              </w:rPr>
            </w:pPr>
          </w:p>
        </w:tc>
        <w:tc>
          <w:tcPr>
            <w:tcW w:w="684"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1-5</w:t>
            </w:r>
          </w:p>
          <w:p w:rsidR="00DA3B23" w:rsidRPr="008C0F10" w:rsidRDefault="00DA3B23" w:rsidP="00A6032B">
            <w:pPr>
              <w:jc w:val="center"/>
              <w:rPr>
                <w:rFonts w:ascii="Times New Roman" w:hAnsi="Times New Roman" w:cs="Times New Roman"/>
              </w:rPr>
            </w:pPr>
          </w:p>
        </w:tc>
      </w:tr>
    </w:tbl>
    <w:p w:rsidR="00DA3B23" w:rsidRPr="008C0F10" w:rsidRDefault="00DA3B23" w:rsidP="00DA3B23">
      <w:pPr>
        <w:rPr>
          <w:rFonts w:ascii="Times New Roman" w:hAnsi="Times New Roman" w:cs="Times New Roman"/>
        </w:rPr>
      </w:pPr>
    </w:p>
    <w:p w:rsidR="00DA3B23" w:rsidRPr="008C0F10" w:rsidRDefault="00DA3B23" w:rsidP="00DA3B23">
      <w:pPr>
        <w:rPr>
          <w:rFonts w:ascii="Times New Roman" w:hAnsi="Times New Roman" w:cs="Times New Roman"/>
          <w:i/>
          <w:iCs/>
        </w:rPr>
      </w:pPr>
      <w:r w:rsidRPr="008C0F10">
        <w:rPr>
          <w:rFonts w:ascii="Times New Roman" w:hAnsi="Times New Roman" w:cs="Times New Roman"/>
          <w:b/>
          <w:iCs/>
        </w:rPr>
        <w:t>Atelier 2</w:t>
      </w:r>
      <w:r w:rsidRPr="008C0F10">
        <w:rPr>
          <w:rFonts w:ascii="Times New Roman" w:hAnsi="Times New Roman" w:cs="Times New Roman"/>
          <w:iCs/>
        </w:rPr>
        <w:t> : Myriapodes</w:t>
      </w:r>
    </w:p>
    <w:tbl>
      <w:tblPr>
        <w:tblStyle w:val="Grilledutableau"/>
        <w:tblpPr w:leftFromText="141" w:rightFromText="141" w:vertAnchor="text" w:tblpXSpec="center" w:tblpY="1"/>
        <w:tblOverlap w:val="never"/>
        <w:tblW w:w="10307" w:type="dxa"/>
        <w:tblLook w:val="04A0" w:firstRow="1" w:lastRow="0" w:firstColumn="1" w:lastColumn="0" w:noHBand="0" w:noVBand="1"/>
      </w:tblPr>
      <w:tblGrid>
        <w:gridCol w:w="3569"/>
        <w:gridCol w:w="982"/>
        <w:gridCol w:w="1691"/>
        <w:gridCol w:w="1141"/>
        <w:gridCol w:w="2240"/>
        <w:gridCol w:w="684"/>
      </w:tblGrid>
      <w:tr w:rsidR="00DA3B23" w:rsidRPr="008C0F10" w:rsidTr="00A6032B">
        <w:tc>
          <w:tcPr>
            <w:tcW w:w="3569" w:type="dxa"/>
            <w:vAlign w:val="center"/>
          </w:tcPr>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Pr="008C0F10" w:rsidRDefault="00DA3B23" w:rsidP="00A6032B">
            <w:pPr>
              <w:jc w:val="both"/>
              <w:rPr>
                <w:rFonts w:ascii="Times New Roman" w:hAnsi="Times New Roman" w:cs="Times New Roman"/>
                <w:sz w:val="16"/>
                <w:szCs w:val="16"/>
              </w:rPr>
            </w:pPr>
          </w:p>
        </w:tc>
        <w:tc>
          <w:tcPr>
            <w:tcW w:w="982" w:type="dxa"/>
            <w:vAlign w:val="center"/>
          </w:tcPr>
          <w:p w:rsidR="00DA3B23" w:rsidRPr="008C0F10" w:rsidRDefault="00DA3B23" w:rsidP="00A6032B">
            <w:pPr>
              <w:jc w:val="center"/>
              <w:rPr>
                <w:rFonts w:ascii="Times New Roman" w:hAnsi="Times New Roman" w:cs="Times New Roman"/>
              </w:rPr>
            </w:pPr>
          </w:p>
        </w:tc>
        <w:tc>
          <w:tcPr>
            <w:tcW w:w="169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114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2240" w:type="dxa"/>
            <w:vAlign w:val="center"/>
          </w:tcPr>
          <w:p w:rsidR="00DA3B23" w:rsidRPr="008C0F10" w:rsidRDefault="00DA3B23" w:rsidP="00A6032B">
            <w:pPr>
              <w:jc w:val="center"/>
              <w:rPr>
                <w:rFonts w:ascii="Times New Roman" w:hAnsi="Times New Roman" w:cs="Times New Roman"/>
                <w:i/>
                <w:sz w:val="18"/>
              </w:rPr>
            </w:pPr>
          </w:p>
        </w:tc>
        <w:tc>
          <w:tcPr>
            <w:tcW w:w="684"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1-6</w:t>
            </w:r>
          </w:p>
          <w:p w:rsidR="00DA3B23" w:rsidRPr="008C0F10" w:rsidRDefault="00DA3B23" w:rsidP="00A6032B">
            <w:pPr>
              <w:jc w:val="center"/>
              <w:rPr>
                <w:rFonts w:ascii="Times New Roman" w:hAnsi="Times New Roman" w:cs="Times New Roman"/>
              </w:rPr>
            </w:pPr>
          </w:p>
        </w:tc>
      </w:tr>
      <w:tr w:rsidR="00DA3B23" w:rsidRPr="008C0F10" w:rsidTr="00A6032B">
        <w:tc>
          <w:tcPr>
            <w:tcW w:w="3569" w:type="dxa"/>
            <w:vAlign w:val="center"/>
          </w:tcPr>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Pr="008C0F10" w:rsidRDefault="00DA3B23" w:rsidP="00A6032B">
            <w:pPr>
              <w:jc w:val="both"/>
              <w:rPr>
                <w:rFonts w:ascii="Times New Roman" w:hAnsi="Times New Roman" w:cs="Times New Roman"/>
                <w:sz w:val="16"/>
                <w:szCs w:val="16"/>
              </w:rPr>
            </w:pPr>
          </w:p>
        </w:tc>
        <w:tc>
          <w:tcPr>
            <w:tcW w:w="982" w:type="dxa"/>
            <w:vAlign w:val="center"/>
          </w:tcPr>
          <w:p w:rsidR="00DA3B23" w:rsidRPr="008C0F10" w:rsidRDefault="00DA3B23" w:rsidP="00A6032B">
            <w:pPr>
              <w:jc w:val="center"/>
              <w:rPr>
                <w:rFonts w:ascii="Times New Roman" w:hAnsi="Times New Roman" w:cs="Times New Roman"/>
              </w:rPr>
            </w:pPr>
          </w:p>
        </w:tc>
        <w:tc>
          <w:tcPr>
            <w:tcW w:w="169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114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2240" w:type="dxa"/>
            <w:vAlign w:val="center"/>
          </w:tcPr>
          <w:p w:rsidR="00DA3B23" w:rsidRPr="008C0F10" w:rsidRDefault="00DA3B23" w:rsidP="00A6032B">
            <w:pPr>
              <w:jc w:val="center"/>
              <w:rPr>
                <w:rFonts w:ascii="Times New Roman" w:hAnsi="Times New Roman" w:cs="Times New Roman"/>
                <w:i/>
                <w:sz w:val="18"/>
              </w:rPr>
            </w:pPr>
          </w:p>
        </w:tc>
        <w:tc>
          <w:tcPr>
            <w:tcW w:w="684"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1-7</w:t>
            </w:r>
          </w:p>
          <w:p w:rsidR="00DA3B23" w:rsidRPr="008C0F10" w:rsidRDefault="00DA3B23" w:rsidP="00DA3B23">
            <w:pPr>
              <w:jc w:val="center"/>
              <w:rPr>
                <w:rFonts w:ascii="Times New Roman" w:hAnsi="Times New Roman" w:cs="Times New Roman"/>
              </w:rPr>
            </w:pPr>
          </w:p>
        </w:tc>
      </w:tr>
      <w:tr w:rsidR="00DA3B23" w:rsidRPr="008C0F10" w:rsidTr="00A6032B">
        <w:tc>
          <w:tcPr>
            <w:tcW w:w="3569" w:type="dxa"/>
            <w:vAlign w:val="center"/>
          </w:tcPr>
          <w:p w:rsidR="00DA3B23" w:rsidRDefault="00DA3B23" w:rsidP="00A6032B">
            <w:pPr>
              <w:jc w:val="both"/>
              <w:rPr>
                <w:rFonts w:ascii="Times New Roman" w:hAnsi="Times New Roman" w:cs="Times New Roman"/>
              </w:rPr>
            </w:pPr>
          </w:p>
          <w:p w:rsidR="00DA3B23" w:rsidRDefault="00DA3B23" w:rsidP="00A6032B">
            <w:pPr>
              <w:jc w:val="both"/>
              <w:rPr>
                <w:rFonts w:ascii="Times New Roman" w:hAnsi="Times New Roman" w:cs="Times New Roman"/>
              </w:rPr>
            </w:pPr>
          </w:p>
          <w:p w:rsidR="00DA3B23" w:rsidRDefault="00DA3B23" w:rsidP="00A6032B">
            <w:pPr>
              <w:jc w:val="both"/>
              <w:rPr>
                <w:rFonts w:ascii="Times New Roman" w:hAnsi="Times New Roman" w:cs="Times New Roman"/>
              </w:rPr>
            </w:pPr>
          </w:p>
          <w:p w:rsidR="00DA3B23" w:rsidRDefault="00DA3B23" w:rsidP="00A6032B">
            <w:pPr>
              <w:jc w:val="both"/>
              <w:rPr>
                <w:rFonts w:ascii="Times New Roman" w:hAnsi="Times New Roman" w:cs="Times New Roman"/>
              </w:rPr>
            </w:pPr>
          </w:p>
          <w:p w:rsidR="00DA3B23" w:rsidRPr="008C0F10" w:rsidRDefault="00DA3B23" w:rsidP="00A6032B">
            <w:pPr>
              <w:jc w:val="both"/>
              <w:rPr>
                <w:rFonts w:ascii="Times New Roman" w:hAnsi="Times New Roman" w:cs="Times New Roman"/>
              </w:rPr>
            </w:pPr>
          </w:p>
        </w:tc>
        <w:tc>
          <w:tcPr>
            <w:tcW w:w="982" w:type="dxa"/>
            <w:vAlign w:val="center"/>
          </w:tcPr>
          <w:p w:rsidR="00DA3B23" w:rsidRPr="008C0F10" w:rsidRDefault="00DA3B23" w:rsidP="00A6032B">
            <w:pPr>
              <w:jc w:val="center"/>
              <w:rPr>
                <w:rFonts w:ascii="Times New Roman" w:hAnsi="Times New Roman" w:cs="Times New Roman"/>
              </w:rPr>
            </w:pPr>
          </w:p>
        </w:tc>
        <w:tc>
          <w:tcPr>
            <w:tcW w:w="169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114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2240" w:type="dxa"/>
            <w:vAlign w:val="center"/>
          </w:tcPr>
          <w:p w:rsidR="00DA3B23" w:rsidRPr="008C0F10" w:rsidRDefault="00DA3B23" w:rsidP="00A6032B">
            <w:pPr>
              <w:jc w:val="center"/>
              <w:rPr>
                <w:rFonts w:ascii="Times New Roman" w:hAnsi="Times New Roman" w:cs="Times New Roman"/>
                <w:i/>
                <w:sz w:val="18"/>
              </w:rPr>
            </w:pPr>
          </w:p>
        </w:tc>
        <w:tc>
          <w:tcPr>
            <w:tcW w:w="684"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1-8</w:t>
            </w:r>
          </w:p>
          <w:p w:rsidR="00DA3B23" w:rsidRPr="008C0F10" w:rsidRDefault="00DA3B23" w:rsidP="00A6032B">
            <w:pPr>
              <w:jc w:val="center"/>
              <w:rPr>
                <w:rFonts w:ascii="Times New Roman" w:hAnsi="Times New Roman" w:cs="Times New Roman"/>
              </w:rPr>
            </w:pPr>
          </w:p>
        </w:tc>
      </w:tr>
      <w:tr w:rsidR="00DA3B23" w:rsidRPr="008C0F10" w:rsidTr="00A6032B">
        <w:tc>
          <w:tcPr>
            <w:tcW w:w="3569" w:type="dxa"/>
            <w:vAlign w:val="center"/>
          </w:tcPr>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Pr="008C0F10" w:rsidRDefault="00DA3B23" w:rsidP="00A6032B">
            <w:pPr>
              <w:jc w:val="both"/>
              <w:rPr>
                <w:rFonts w:ascii="Times New Roman" w:hAnsi="Times New Roman" w:cs="Times New Roman"/>
                <w:sz w:val="16"/>
                <w:szCs w:val="16"/>
              </w:rPr>
            </w:pPr>
          </w:p>
        </w:tc>
        <w:tc>
          <w:tcPr>
            <w:tcW w:w="982" w:type="dxa"/>
            <w:vAlign w:val="center"/>
          </w:tcPr>
          <w:p w:rsidR="00DA3B23" w:rsidRPr="008C0F10" w:rsidRDefault="00DA3B23" w:rsidP="00A6032B">
            <w:pPr>
              <w:jc w:val="center"/>
              <w:rPr>
                <w:rFonts w:ascii="Times New Roman" w:hAnsi="Times New Roman" w:cs="Times New Roman"/>
              </w:rPr>
            </w:pPr>
          </w:p>
        </w:tc>
        <w:tc>
          <w:tcPr>
            <w:tcW w:w="169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114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2240" w:type="dxa"/>
            <w:vAlign w:val="center"/>
          </w:tcPr>
          <w:p w:rsidR="00DA3B23" w:rsidRPr="008C0F10" w:rsidRDefault="00DA3B23" w:rsidP="00A6032B">
            <w:pPr>
              <w:jc w:val="center"/>
              <w:rPr>
                <w:rFonts w:ascii="Times New Roman" w:hAnsi="Times New Roman" w:cs="Times New Roman"/>
                <w:i/>
                <w:color w:val="000000"/>
              </w:rPr>
            </w:pPr>
          </w:p>
        </w:tc>
        <w:tc>
          <w:tcPr>
            <w:tcW w:w="684"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 xml:space="preserve">1-9 </w:t>
            </w:r>
          </w:p>
          <w:p w:rsidR="00DA3B23" w:rsidRPr="008C0F10" w:rsidRDefault="00DA3B23" w:rsidP="00A6032B">
            <w:pPr>
              <w:jc w:val="center"/>
              <w:rPr>
                <w:rFonts w:ascii="Times New Roman" w:hAnsi="Times New Roman" w:cs="Times New Roman"/>
              </w:rPr>
            </w:pPr>
          </w:p>
        </w:tc>
      </w:tr>
      <w:tr w:rsidR="00DA3B23" w:rsidRPr="008C0F10" w:rsidTr="00A6032B">
        <w:tc>
          <w:tcPr>
            <w:tcW w:w="3569" w:type="dxa"/>
            <w:vAlign w:val="center"/>
          </w:tcPr>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Default="00DA3B23" w:rsidP="00A6032B">
            <w:pPr>
              <w:jc w:val="both"/>
              <w:rPr>
                <w:rFonts w:ascii="Times New Roman" w:hAnsi="Times New Roman" w:cs="Times New Roman"/>
                <w:sz w:val="16"/>
                <w:szCs w:val="16"/>
              </w:rPr>
            </w:pPr>
          </w:p>
          <w:p w:rsidR="00DA3B23" w:rsidRPr="008C0F10" w:rsidRDefault="00DA3B23" w:rsidP="00A6032B">
            <w:pPr>
              <w:jc w:val="both"/>
              <w:rPr>
                <w:rFonts w:ascii="Times New Roman" w:hAnsi="Times New Roman" w:cs="Times New Roman"/>
                <w:sz w:val="16"/>
                <w:szCs w:val="16"/>
              </w:rPr>
            </w:pPr>
          </w:p>
        </w:tc>
        <w:tc>
          <w:tcPr>
            <w:tcW w:w="982" w:type="dxa"/>
            <w:vAlign w:val="center"/>
          </w:tcPr>
          <w:p w:rsidR="00DA3B23" w:rsidRPr="008C0F10" w:rsidRDefault="00DA3B23" w:rsidP="00A6032B">
            <w:pPr>
              <w:jc w:val="center"/>
              <w:rPr>
                <w:rFonts w:ascii="Times New Roman" w:hAnsi="Times New Roman" w:cs="Times New Roman"/>
                <w:i/>
                <w:iCs/>
                <w:sz w:val="18"/>
              </w:rPr>
            </w:pPr>
          </w:p>
        </w:tc>
        <w:tc>
          <w:tcPr>
            <w:tcW w:w="169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1141" w:type="dxa"/>
            <w:vAlign w:val="center"/>
          </w:tcPr>
          <w:p w:rsidR="00DA3B23" w:rsidRPr="008C0F10" w:rsidRDefault="00DA3B23" w:rsidP="00A6032B">
            <w:pPr>
              <w:jc w:val="center"/>
              <w:rPr>
                <w:rFonts w:ascii="Times New Roman" w:hAnsi="Times New Roman" w:cs="Times New Roman"/>
                <w:i/>
                <w:color w:val="000000"/>
                <w:sz w:val="18"/>
                <w:szCs w:val="18"/>
              </w:rPr>
            </w:pPr>
          </w:p>
        </w:tc>
        <w:tc>
          <w:tcPr>
            <w:tcW w:w="2240" w:type="dxa"/>
            <w:vAlign w:val="center"/>
          </w:tcPr>
          <w:p w:rsidR="00DA3B23" w:rsidRPr="008C0F10" w:rsidRDefault="00DA3B23" w:rsidP="00A6032B">
            <w:pPr>
              <w:jc w:val="center"/>
              <w:rPr>
                <w:rFonts w:ascii="Times New Roman" w:hAnsi="Times New Roman" w:cs="Times New Roman"/>
                <w:i/>
                <w:color w:val="000000"/>
                <w:sz w:val="18"/>
              </w:rPr>
            </w:pPr>
          </w:p>
        </w:tc>
        <w:tc>
          <w:tcPr>
            <w:tcW w:w="684"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1-10</w:t>
            </w:r>
          </w:p>
          <w:p w:rsidR="00DA3B23" w:rsidRPr="008C0F10" w:rsidRDefault="00DA3B23" w:rsidP="00A6032B">
            <w:pPr>
              <w:jc w:val="center"/>
              <w:rPr>
                <w:rFonts w:ascii="Times New Roman" w:hAnsi="Times New Roman" w:cs="Times New Roman"/>
              </w:rPr>
            </w:pPr>
          </w:p>
        </w:tc>
      </w:tr>
    </w:tbl>
    <w:p w:rsidR="00DA3B23" w:rsidRPr="008C0F10" w:rsidRDefault="00DA3B23" w:rsidP="00DA3B23">
      <w:pPr>
        <w:rPr>
          <w:rFonts w:ascii="Times New Roman" w:hAnsi="Times New Roman" w:cs="Times New Roman"/>
        </w:rPr>
      </w:pPr>
    </w:p>
    <w:p w:rsidR="00DA3B23" w:rsidRPr="008C0F10" w:rsidRDefault="00DA3B23" w:rsidP="00DA3B23">
      <w:pPr>
        <w:rPr>
          <w:rFonts w:ascii="Times New Roman" w:hAnsi="Times New Roman" w:cs="Times New Roman"/>
        </w:rPr>
      </w:pPr>
    </w:p>
    <w:p w:rsidR="00DA3B23" w:rsidRPr="008C0F10" w:rsidRDefault="00DA3B23" w:rsidP="00DA3B23">
      <w:pPr>
        <w:rPr>
          <w:rFonts w:ascii="Times New Roman" w:hAnsi="Times New Roman" w:cs="Times New Roman"/>
          <w:iCs/>
        </w:rPr>
      </w:pPr>
      <w:r w:rsidRPr="008C0F10">
        <w:rPr>
          <w:rFonts w:ascii="Times New Roman" w:hAnsi="Times New Roman" w:cs="Times New Roman"/>
          <w:b/>
          <w:iCs/>
        </w:rPr>
        <w:lastRenderedPageBreak/>
        <w:t>Atelier 3</w:t>
      </w:r>
      <w:r w:rsidRPr="008C0F10">
        <w:rPr>
          <w:rFonts w:ascii="Times New Roman" w:hAnsi="Times New Roman" w:cs="Times New Roman"/>
          <w:iCs/>
        </w:rPr>
        <w:t> : Araignées</w:t>
      </w:r>
    </w:p>
    <w:tbl>
      <w:tblPr>
        <w:tblStyle w:val="Grilledutableau"/>
        <w:tblW w:w="9860" w:type="dxa"/>
        <w:jc w:val="center"/>
        <w:tblLook w:val="04A0" w:firstRow="1" w:lastRow="0" w:firstColumn="1" w:lastColumn="0" w:noHBand="0" w:noVBand="1"/>
      </w:tblPr>
      <w:tblGrid>
        <w:gridCol w:w="2724"/>
        <w:gridCol w:w="1135"/>
        <w:gridCol w:w="1001"/>
        <w:gridCol w:w="1526"/>
        <w:gridCol w:w="2662"/>
        <w:gridCol w:w="812"/>
      </w:tblGrid>
      <w:tr w:rsidR="00DA3B23" w:rsidRPr="008C0F10" w:rsidTr="00A6032B">
        <w:trPr>
          <w:jc w:val="center"/>
        </w:trPr>
        <w:tc>
          <w:tcPr>
            <w:tcW w:w="2724" w:type="dxa"/>
          </w:tcPr>
          <w:p w:rsidR="00DA3B23" w:rsidRPr="008C0F10" w:rsidRDefault="00DA3B23" w:rsidP="00A6032B">
            <w:pPr>
              <w:jc w:val="center"/>
              <w:rPr>
                <w:rFonts w:ascii="Times New Roman" w:hAnsi="Times New Roman" w:cs="Times New Roman"/>
                <w:i/>
                <w:iCs/>
              </w:rPr>
            </w:pPr>
            <w:r w:rsidRPr="008C0F10">
              <w:rPr>
                <w:rFonts w:ascii="Times New Roman" w:hAnsi="Times New Roman" w:cs="Times New Roman"/>
                <w:i/>
                <w:iCs/>
              </w:rPr>
              <w:t>Critères morphologiques :</w:t>
            </w:r>
          </w:p>
          <w:p w:rsidR="00DA3B23" w:rsidRPr="008C0F10" w:rsidRDefault="00DA3B23" w:rsidP="00A6032B">
            <w:pPr>
              <w:jc w:val="center"/>
              <w:rPr>
                <w:rFonts w:ascii="Times New Roman" w:hAnsi="Times New Roman" w:cs="Times New Roman"/>
              </w:rPr>
            </w:pPr>
          </w:p>
        </w:tc>
        <w:tc>
          <w:tcPr>
            <w:tcW w:w="1135"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Classe</w:t>
            </w:r>
          </w:p>
        </w:tc>
        <w:tc>
          <w:tcPr>
            <w:tcW w:w="1001"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Ordre</w:t>
            </w:r>
          </w:p>
        </w:tc>
        <w:tc>
          <w:tcPr>
            <w:tcW w:w="152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Famille</w:t>
            </w:r>
          </w:p>
        </w:tc>
        <w:tc>
          <w:tcPr>
            <w:tcW w:w="266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Espèce présumée :</w:t>
            </w:r>
          </w:p>
          <w:p w:rsidR="00DA3B23" w:rsidRPr="008C0F10" w:rsidRDefault="00DA3B23" w:rsidP="00A6032B">
            <w:pPr>
              <w:jc w:val="center"/>
              <w:rPr>
                <w:rFonts w:ascii="Times New Roman" w:hAnsi="Times New Roman" w:cs="Times New Roman"/>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N°</w:t>
            </w: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iCs/>
                <w:color w:val="000000"/>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3-1</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iCs/>
                <w:color w:val="000000"/>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3-2</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3-3</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iCs/>
                <w:color w:val="000000"/>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3-4</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3-5</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iCs/>
                <w:color w:val="000000"/>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3-6</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3-7</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3.8</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3.9</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3.10</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3.11</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3.12</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3.13</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iCs/>
              </w:rPr>
            </w:pPr>
          </w:p>
        </w:tc>
        <w:tc>
          <w:tcPr>
            <w:tcW w:w="2662"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3.14</w:t>
            </w:r>
          </w:p>
          <w:p w:rsidR="00DA3B23" w:rsidRPr="008C0F10" w:rsidRDefault="00DA3B23" w:rsidP="00A6032B">
            <w:pPr>
              <w:jc w:val="center"/>
              <w:rPr>
                <w:rFonts w:ascii="Times New Roman" w:hAnsi="Times New Roman" w:cs="Times New Roman"/>
              </w:rPr>
            </w:pPr>
          </w:p>
        </w:tc>
      </w:tr>
      <w:tr w:rsidR="00DA3B23" w:rsidRPr="008C0F10" w:rsidTr="00A6032B">
        <w:trPr>
          <w:jc w:val="center"/>
        </w:trPr>
        <w:tc>
          <w:tcPr>
            <w:tcW w:w="2724" w:type="dxa"/>
            <w:vAlign w:val="center"/>
          </w:tcPr>
          <w:p w:rsidR="00DA3B23" w:rsidRPr="008C0F10" w:rsidRDefault="00DA3B23" w:rsidP="00A6032B">
            <w:pPr>
              <w:jc w:val="center"/>
              <w:rPr>
                <w:rFonts w:ascii="Times New Roman" w:hAnsi="Times New Roman" w:cs="Times New Roman"/>
              </w:rPr>
            </w:pPr>
          </w:p>
        </w:tc>
        <w:tc>
          <w:tcPr>
            <w:tcW w:w="1135" w:type="dxa"/>
            <w:vAlign w:val="center"/>
          </w:tcPr>
          <w:p w:rsidR="00DA3B23" w:rsidRPr="008C0F10" w:rsidRDefault="00DA3B23" w:rsidP="00A6032B">
            <w:pPr>
              <w:jc w:val="center"/>
              <w:rPr>
                <w:rFonts w:ascii="Times New Roman" w:hAnsi="Times New Roman" w:cs="Times New Roman"/>
                <w:i/>
              </w:rPr>
            </w:pPr>
          </w:p>
        </w:tc>
        <w:tc>
          <w:tcPr>
            <w:tcW w:w="1001" w:type="dxa"/>
            <w:vAlign w:val="center"/>
          </w:tcPr>
          <w:p w:rsidR="00DA3B23" w:rsidRPr="008C0F10" w:rsidRDefault="00DA3B23" w:rsidP="00A6032B">
            <w:pPr>
              <w:rPr>
                <w:rFonts w:ascii="Times New Roman" w:hAnsi="Times New Roman" w:cs="Times New Roman"/>
                <w:i/>
              </w:rPr>
            </w:pPr>
          </w:p>
        </w:tc>
        <w:tc>
          <w:tcPr>
            <w:tcW w:w="1526" w:type="dxa"/>
            <w:vAlign w:val="center"/>
          </w:tcPr>
          <w:p w:rsidR="00DA3B23" w:rsidRPr="008C0F10" w:rsidRDefault="00DA3B23" w:rsidP="00A6032B">
            <w:pPr>
              <w:jc w:val="center"/>
              <w:rPr>
                <w:rFonts w:ascii="Times New Roman" w:hAnsi="Times New Roman" w:cs="Times New Roman"/>
                <w:i/>
                <w:iCs/>
                <w:color w:val="000000"/>
              </w:rPr>
            </w:pPr>
          </w:p>
        </w:tc>
        <w:tc>
          <w:tcPr>
            <w:tcW w:w="2662" w:type="dxa"/>
            <w:vAlign w:val="center"/>
          </w:tcPr>
          <w:p w:rsidR="00DA3B23" w:rsidRDefault="00DA3B23" w:rsidP="00A6032B">
            <w:pPr>
              <w:jc w:val="center"/>
              <w:rPr>
                <w:rFonts w:ascii="Times New Roman" w:hAnsi="Times New Roman" w:cs="Times New Roman"/>
                <w:bCs/>
                <w:i/>
                <w:iCs/>
              </w:rPr>
            </w:pPr>
          </w:p>
          <w:p w:rsidR="00A6032B" w:rsidRDefault="00A6032B" w:rsidP="00A6032B">
            <w:pPr>
              <w:jc w:val="center"/>
              <w:rPr>
                <w:rFonts w:ascii="Times New Roman" w:hAnsi="Times New Roman" w:cs="Times New Roman"/>
                <w:bCs/>
                <w:i/>
                <w:iCs/>
              </w:rPr>
            </w:pPr>
          </w:p>
          <w:p w:rsidR="00A6032B" w:rsidRPr="008C0F10" w:rsidRDefault="00A6032B" w:rsidP="00A6032B">
            <w:pPr>
              <w:jc w:val="center"/>
              <w:rPr>
                <w:rFonts w:ascii="Times New Roman" w:hAnsi="Times New Roman" w:cs="Times New Roman"/>
                <w:bCs/>
                <w:i/>
                <w:iCs/>
              </w:rPr>
            </w:pPr>
          </w:p>
        </w:tc>
        <w:tc>
          <w:tcPr>
            <w:tcW w:w="812"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3.15</w:t>
            </w:r>
          </w:p>
          <w:p w:rsidR="00DA3B23" w:rsidRPr="008C0F10" w:rsidRDefault="00DA3B23" w:rsidP="00A6032B">
            <w:pPr>
              <w:jc w:val="center"/>
              <w:rPr>
                <w:rFonts w:ascii="Times New Roman" w:hAnsi="Times New Roman" w:cs="Times New Roman"/>
              </w:rPr>
            </w:pPr>
          </w:p>
        </w:tc>
      </w:tr>
    </w:tbl>
    <w:p w:rsidR="00DA3B23" w:rsidRPr="008C0F10" w:rsidRDefault="00DA3B23" w:rsidP="00DA3B23">
      <w:pPr>
        <w:jc w:val="center"/>
        <w:rPr>
          <w:rFonts w:ascii="Times New Roman" w:hAnsi="Times New Roman" w:cs="Times New Roman"/>
          <w:i/>
          <w:iCs/>
        </w:rPr>
      </w:pPr>
    </w:p>
    <w:p w:rsidR="00A6032B" w:rsidRDefault="00A6032B">
      <w:pPr>
        <w:rPr>
          <w:rFonts w:ascii="Times New Roman" w:hAnsi="Times New Roman" w:cs="Times New Roman"/>
          <w:b/>
          <w:iCs/>
        </w:rPr>
      </w:pPr>
      <w:r>
        <w:rPr>
          <w:rFonts w:ascii="Times New Roman" w:hAnsi="Times New Roman" w:cs="Times New Roman"/>
          <w:b/>
          <w:iCs/>
        </w:rPr>
        <w:br w:type="page"/>
      </w:r>
    </w:p>
    <w:p w:rsidR="00DA3B23" w:rsidRPr="008C0F10" w:rsidRDefault="00DA3B23" w:rsidP="00DA3B23">
      <w:pPr>
        <w:rPr>
          <w:rFonts w:ascii="Times New Roman" w:hAnsi="Times New Roman" w:cs="Times New Roman"/>
          <w:iCs/>
        </w:rPr>
      </w:pPr>
      <w:r w:rsidRPr="008C0F10">
        <w:rPr>
          <w:rFonts w:ascii="Times New Roman" w:hAnsi="Times New Roman" w:cs="Times New Roman"/>
          <w:b/>
          <w:iCs/>
        </w:rPr>
        <w:lastRenderedPageBreak/>
        <w:t>Atelier 4</w:t>
      </w:r>
      <w:r w:rsidRPr="008C0F10">
        <w:rPr>
          <w:rFonts w:ascii="Times New Roman" w:hAnsi="Times New Roman" w:cs="Times New Roman"/>
          <w:iCs/>
        </w:rPr>
        <w:t> : Microarthropodes / Mésoarthropodes</w:t>
      </w:r>
    </w:p>
    <w:tbl>
      <w:tblPr>
        <w:tblStyle w:val="Grilledutableau"/>
        <w:tblW w:w="9860" w:type="dxa"/>
        <w:tblInd w:w="-502" w:type="dxa"/>
        <w:tblLook w:val="04A0" w:firstRow="1" w:lastRow="0" w:firstColumn="1" w:lastColumn="0" w:noHBand="0" w:noVBand="1"/>
      </w:tblPr>
      <w:tblGrid>
        <w:gridCol w:w="2754"/>
        <w:gridCol w:w="1145"/>
        <w:gridCol w:w="1008"/>
        <w:gridCol w:w="1544"/>
        <w:gridCol w:w="2693"/>
        <w:gridCol w:w="716"/>
      </w:tblGrid>
      <w:tr w:rsidR="00DA3B23" w:rsidRPr="008C0F10" w:rsidTr="00A6032B">
        <w:tc>
          <w:tcPr>
            <w:tcW w:w="2754" w:type="dxa"/>
          </w:tcPr>
          <w:p w:rsidR="00DA3B23" w:rsidRPr="008C0F10" w:rsidRDefault="00DA3B23" w:rsidP="00A6032B">
            <w:pPr>
              <w:jc w:val="center"/>
              <w:rPr>
                <w:rFonts w:ascii="Times New Roman" w:hAnsi="Times New Roman" w:cs="Times New Roman"/>
                <w:i/>
                <w:iCs/>
              </w:rPr>
            </w:pPr>
            <w:r w:rsidRPr="008C0F10">
              <w:rPr>
                <w:rFonts w:ascii="Times New Roman" w:hAnsi="Times New Roman" w:cs="Times New Roman"/>
                <w:i/>
                <w:iCs/>
              </w:rPr>
              <w:t>Critères morphologiques :</w:t>
            </w:r>
          </w:p>
          <w:p w:rsidR="00DA3B23" w:rsidRPr="008C0F10" w:rsidRDefault="00DA3B23" w:rsidP="00A6032B">
            <w:pPr>
              <w:jc w:val="center"/>
              <w:rPr>
                <w:rFonts w:ascii="Times New Roman" w:hAnsi="Times New Roman" w:cs="Times New Roman"/>
              </w:rPr>
            </w:pPr>
          </w:p>
        </w:tc>
        <w:tc>
          <w:tcPr>
            <w:tcW w:w="1145"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Classe</w:t>
            </w:r>
          </w:p>
        </w:tc>
        <w:tc>
          <w:tcPr>
            <w:tcW w:w="1008"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Ordre</w:t>
            </w:r>
          </w:p>
        </w:tc>
        <w:tc>
          <w:tcPr>
            <w:tcW w:w="1544"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Famille</w:t>
            </w:r>
          </w:p>
        </w:tc>
        <w:tc>
          <w:tcPr>
            <w:tcW w:w="2693"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Espèce présumée :</w:t>
            </w:r>
          </w:p>
          <w:p w:rsidR="00DA3B23" w:rsidRPr="008C0F10" w:rsidRDefault="00DA3B23" w:rsidP="00A6032B">
            <w:pPr>
              <w:jc w:val="center"/>
              <w:rPr>
                <w:rFonts w:ascii="Times New Roman" w:hAnsi="Times New Roman" w:cs="Times New Roman"/>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N°</w:t>
            </w:r>
          </w:p>
        </w:tc>
      </w:tr>
      <w:tr w:rsidR="00DA3B23" w:rsidRPr="008C0F10" w:rsidTr="00A6032B">
        <w:tc>
          <w:tcPr>
            <w:tcW w:w="2754" w:type="dxa"/>
            <w:vAlign w:val="center"/>
          </w:tcPr>
          <w:p w:rsidR="00DA3B23" w:rsidRDefault="00DA3B23" w:rsidP="00A6032B">
            <w:pPr>
              <w:jc w:val="both"/>
              <w:rPr>
                <w:rFonts w:ascii="Times New Roman" w:hAnsi="Times New Roman" w:cs="Times New Roman"/>
              </w:rPr>
            </w:pPr>
          </w:p>
          <w:p w:rsidR="00DA3B23" w:rsidRPr="008C0F10" w:rsidRDefault="00DA3B23" w:rsidP="00A6032B">
            <w:pPr>
              <w:jc w:val="both"/>
              <w:rPr>
                <w:rFonts w:ascii="Times New Roman" w:hAnsi="Times New Roman" w:cs="Times New Roman"/>
              </w:rPr>
            </w:pPr>
          </w:p>
        </w:tc>
        <w:tc>
          <w:tcPr>
            <w:tcW w:w="1145" w:type="dxa"/>
            <w:vAlign w:val="center"/>
          </w:tcPr>
          <w:p w:rsidR="00DA3B23" w:rsidRDefault="00DA3B23" w:rsidP="00A6032B">
            <w:pPr>
              <w:jc w:val="center"/>
              <w:rPr>
                <w:rFonts w:ascii="Times New Roman" w:hAnsi="Times New Roman" w:cs="Times New Roman"/>
                <w:i/>
                <w:color w:val="000000"/>
              </w:rPr>
            </w:pPr>
          </w:p>
          <w:p w:rsidR="00A6032B" w:rsidRDefault="00A6032B" w:rsidP="00A6032B">
            <w:pPr>
              <w:jc w:val="center"/>
              <w:rPr>
                <w:rFonts w:ascii="Times New Roman" w:hAnsi="Times New Roman" w:cs="Times New Roman"/>
                <w:i/>
                <w:color w:val="000000"/>
              </w:rPr>
            </w:pPr>
          </w:p>
          <w:p w:rsidR="00A6032B" w:rsidRPr="008C0F10" w:rsidRDefault="00A6032B" w:rsidP="00A6032B">
            <w:pPr>
              <w:jc w:val="center"/>
              <w:rPr>
                <w:rFonts w:ascii="Times New Roman" w:hAnsi="Times New Roman" w:cs="Times New Roman"/>
                <w:i/>
                <w:color w:val="000000"/>
              </w:rPr>
            </w:pPr>
          </w:p>
        </w:tc>
        <w:tc>
          <w:tcPr>
            <w:tcW w:w="1008" w:type="dxa"/>
            <w:shd w:val="clear" w:color="auto" w:fill="DDD9C3" w:themeFill="background2" w:themeFillShade="E6"/>
            <w:vAlign w:val="center"/>
          </w:tcPr>
          <w:p w:rsidR="00DA3B23" w:rsidRPr="008C0F10" w:rsidRDefault="00DA3B23" w:rsidP="00A6032B">
            <w:pPr>
              <w:jc w:val="center"/>
              <w:rPr>
                <w:rFonts w:ascii="Times New Roman" w:hAnsi="Times New Roman" w:cs="Times New Roman"/>
              </w:rPr>
            </w:pPr>
          </w:p>
        </w:tc>
        <w:tc>
          <w:tcPr>
            <w:tcW w:w="1544" w:type="dxa"/>
            <w:shd w:val="clear" w:color="auto" w:fill="DDD9C3" w:themeFill="background2" w:themeFillShade="E6"/>
            <w:vAlign w:val="center"/>
          </w:tcPr>
          <w:p w:rsidR="00DA3B23" w:rsidRPr="008C0F10" w:rsidRDefault="00DA3B23" w:rsidP="00A6032B">
            <w:pPr>
              <w:jc w:val="center"/>
              <w:rPr>
                <w:rFonts w:ascii="Times New Roman" w:hAnsi="Times New Roman" w:cs="Times New Roman"/>
              </w:rPr>
            </w:pPr>
          </w:p>
        </w:tc>
        <w:tc>
          <w:tcPr>
            <w:tcW w:w="2693" w:type="dxa"/>
            <w:shd w:val="clear" w:color="auto" w:fill="DDD9C3" w:themeFill="background2" w:themeFillShade="E6"/>
            <w:vAlign w:val="center"/>
          </w:tcPr>
          <w:p w:rsidR="00DA3B23" w:rsidRPr="008C0F10" w:rsidRDefault="00DA3B23" w:rsidP="00A6032B">
            <w:pPr>
              <w:jc w:val="center"/>
              <w:rPr>
                <w:rFonts w:ascii="Times New Roman" w:hAnsi="Times New Roman" w:cs="Times New Roman"/>
                <w:color w:val="000000"/>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4-1</w:t>
            </w:r>
          </w:p>
        </w:tc>
      </w:tr>
      <w:tr w:rsidR="00DA3B23" w:rsidRPr="008C0F10" w:rsidTr="00A6032B">
        <w:tc>
          <w:tcPr>
            <w:tcW w:w="2754" w:type="dxa"/>
            <w:vAlign w:val="center"/>
          </w:tcPr>
          <w:p w:rsidR="00DA3B23" w:rsidRPr="008C0F10" w:rsidRDefault="00DA3B23" w:rsidP="00A6032B">
            <w:pPr>
              <w:jc w:val="center"/>
              <w:rPr>
                <w:rFonts w:ascii="Times New Roman" w:hAnsi="Times New Roman" w:cs="Times New Roman"/>
              </w:rPr>
            </w:pPr>
          </w:p>
        </w:tc>
        <w:tc>
          <w:tcPr>
            <w:tcW w:w="1145"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1008" w:type="dxa"/>
            <w:vAlign w:val="center"/>
          </w:tcPr>
          <w:p w:rsidR="00DA3B23" w:rsidRPr="008C0F10" w:rsidRDefault="00DA3B23" w:rsidP="00A6032B">
            <w:pPr>
              <w:jc w:val="center"/>
              <w:rPr>
                <w:rFonts w:ascii="Times New Roman" w:hAnsi="Times New Roman" w:cs="Times New Roman"/>
                <w:i/>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shd w:val="clear" w:color="auto" w:fill="DDD9C3" w:themeFill="background2" w:themeFillShade="E6"/>
            <w:vAlign w:val="center"/>
          </w:tcPr>
          <w:p w:rsidR="00DA3B23" w:rsidRPr="008C0F10" w:rsidRDefault="00DA3B23" w:rsidP="00A6032B">
            <w:pPr>
              <w:jc w:val="center"/>
              <w:rPr>
                <w:rFonts w:ascii="Times New Roman" w:hAnsi="Times New Roman" w:cs="Times New Roman"/>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4-2</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vAlign w:val="center"/>
          </w:tcPr>
          <w:p w:rsidR="00DA3B23" w:rsidRPr="008C0F10" w:rsidRDefault="00DA3B23" w:rsidP="00A6032B">
            <w:pPr>
              <w:jc w:val="center"/>
              <w:rPr>
                <w:rFonts w:ascii="Times New Roman" w:hAnsi="Times New Roman" w:cs="Times New Roman"/>
              </w:rPr>
            </w:pPr>
          </w:p>
        </w:tc>
        <w:tc>
          <w:tcPr>
            <w:tcW w:w="1145" w:type="dxa"/>
            <w:vAlign w:val="center"/>
          </w:tcPr>
          <w:p w:rsidR="00DA3B23" w:rsidRDefault="00DA3B23" w:rsidP="00A6032B">
            <w:pPr>
              <w:jc w:val="center"/>
              <w:rPr>
                <w:rFonts w:ascii="Times New Roman" w:hAnsi="Times New Roman" w:cs="Times New Roman"/>
              </w:rPr>
            </w:pPr>
          </w:p>
          <w:p w:rsidR="00A6032B" w:rsidRDefault="00A6032B" w:rsidP="00A6032B">
            <w:pPr>
              <w:jc w:val="center"/>
              <w:rPr>
                <w:rFonts w:ascii="Times New Roman" w:hAnsi="Times New Roman" w:cs="Times New Roman"/>
              </w:rPr>
            </w:pPr>
          </w:p>
          <w:p w:rsidR="00A6032B" w:rsidRPr="008C0F10" w:rsidRDefault="00A6032B" w:rsidP="00A6032B">
            <w:pPr>
              <w:jc w:val="center"/>
              <w:rPr>
                <w:rFonts w:ascii="Times New Roman" w:hAnsi="Times New Roman" w:cs="Times New Roman"/>
              </w:rPr>
            </w:pPr>
          </w:p>
        </w:tc>
        <w:tc>
          <w:tcPr>
            <w:tcW w:w="1008" w:type="dxa"/>
            <w:vAlign w:val="center"/>
          </w:tcPr>
          <w:p w:rsidR="00DA3B23" w:rsidRPr="008C0F10" w:rsidRDefault="00DA3B23" w:rsidP="00A6032B">
            <w:pPr>
              <w:jc w:val="center"/>
              <w:rPr>
                <w:rFonts w:ascii="Times New Roman" w:hAnsi="Times New Roman" w:cs="Times New Roman"/>
                <w:i/>
                <w:iCs/>
                <w:color w:val="000000"/>
                <w:sz w:val="20"/>
                <w:szCs w:val="20"/>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vAlign w:val="center"/>
          </w:tcPr>
          <w:p w:rsidR="00DA3B23" w:rsidRPr="008C0F10" w:rsidRDefault="00DA3B23" w:rsidP="00A6032B">
            <w:pPr>
              <w:jc w:val="center"/>
              <w:rPr>
                <w:rFonts w:ascii="Times New Roman" w:hAnsi="Times New Roman" w:cs="Times New Roman"/>
                <w:i/>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4-3</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vAlign w:val="center"/>
          </w:tcPr>
          <w:p w:rsidR="00DA3B23" w:rsidRPr="008C0F10" w:rsidRDefault="00DA3B23" w:rsidP="00A6032B">
            <w:pPr>
              <w:jc w:val="center"/>
              <w:rPr>
                <w:rFonts w:ascii="Times New Roman" w:hAnsi="Times New Roman" w:cs="Times New Roman"/>
              </w:rPr>
            </w:pPr>
          </w:p>
        </w:tc>
        <w:tc>
          <w:tcPr>
            <w:tcW w:w="1145" w:type="dxa"/>
            <w:vAlign w:val="center"/>
          </w:tcPr>
          <w:p w:rsidR="00DA3B23" w:rsidRDefault="00DA3B23" w:rsidP="00A6032B">
            <w:pPr>
              <w:jc w:val="center"/>
              <w:rPr>
                <w:rFonts w:ascii="Times New Roman" w:hAnsi="Times New Roman" w:cs="Times New Roman"/>
              </w:rPr>
            </w:pPr>
          </w:p>
          <w:p w:rsidR="00A6032B" w:rsidRDefault="00A6032B" w:rsidP="00A6032B">
            <w:pPr>
              <w:jc w:val="center"/>
              <w:rPr>
                <w:rFonts w:ascii="Times New Roman" w:hAnsi="Times New Roman" w:cs="Times New Roman"/>
              </w:rPr>
            </w:pPr>
          </w:p>
          <w:p w:rsidR="00A6032B" w:rsidRPr="008C0F10" w:rsidRDefault="00A6032B" w:rsidP="00A6032B">
            <w:pPr>
              <w:jc w:val="center"/>
              <w:rPr>
                <w:rFonts w:ascii="Times New Roman" w:hAnsi="Times New Roman" w:cs="Times New Roman"/>
              </w:rPr>
            </w:pPr>
          </w:p>
        </w:tc>
        <w:tc>
          <w:tcPr>
            <w:tcW w:w="1008" w:type="dxa"/>
            <w:vAlign w:val="center"/>
          </w:tcPr>
          <w:p w:rsidR="00DA3B23" w:rsidRPr="008C0F10" w:rsidRDefault="00DA3B23" w:rsidP="00A6032B">
            <w:pPr>
              <w:jc w:val="center"/>
              <w:rPr>
                <w:rFonts w:ascii="Times New Roman" w:hAnsi="Times New Roman" w:cs="Times New Roman"/>
                <w:i/>
              </w:rPr>
            </w:pPr>
          </w:p>
        </w:tc>
        <w:tc>
          <w:tcPr>
            <w:tcW w:w="1544" w:type="dxa"/>
            <w:vAlign w:val="center"/>
          </w:tcPr>
          <w:p w:rsidR="00DA3B23" w:rsidRPr="008C0F10" w:rsidRDefault="00DA3B23" w:rsidP="00A6032B">
            <w:pPr>
              <w:jc w:val="center"/>
              <w:rPr>
                <w:rFonts w:ascii="Times New Roman" w:hAnsi="Times New Roman" w:cs="Times New Roman"/>
              </w:rPr>
            </w:pPr>
          </w:p>
        </w:tc>
        <w:tc>
          <w:tcPr>
            <w:tcW w:w="2693" w:type="dxa"/>
            <w:vAlign w:val="center"/>
          </w:tcPr>
          <w:p w:rsidR="00DA3B23" w:rsidRPr="008C0F10" w:rsidRDefault="00DA3B23" w:rsidP="00A6032B">
            <w:pPr>
              <w:jc w:val="center"/>
              <w:rPr>
                <w:rFonts w:ascii="Times New Roman" w:hAnsi="Times New Roman" w:cs="Times New Roman"/>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4-4</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vAlign w:val="center"/>
          </w:tcPr>
          <w:p w:rsidR="00DA3B23" w:rsidRPr="008C0F10" w:rsidRDefault="00DA3B23" w:rsidP="00A6032B">
            <w:pPr>
              <w:jc w:val="center"/>
              <w:rPr>
                <w:rFonts w:ascii="Times New Roman" w:hAnsi="Times New Roman" w:cs="Times New Roman"/>
              </w:rPr>
            </w:pPr>
          </w:p>
        </w:tc>
        <w:tc>
          <w:tcPr>
            <w:tcW w:w="1145" w:type="dxa"/>
            <w:vAlign w:val="center"/>
          </w:tcPr>
          <w:p w:rsidR="00DA3B23" w:rsidRDefault="00DA3B23" w:rsidP="00A6032B">
            <w:pPr>
              <w:jc w:val="center"/>
              <w:rPr>
                <w:rFonts w:ascii="Times New Roman" w:hAnsi="Times New Roman" w:cs="Times New Roman"/>
              </w:rPr>
            </w:pPr>
          </w:p>
          <w:p w:rsidR="00A6032B" w:rsidRDefault="00A6032B" w:rsidP="00A6032B">
            <w:pPr>
              <w:jc w:val="center"/>
              <w:rPr>
                <w:rFonts w:ascii="Times New Roman" w:hAnsi="Times New Roman" w:cs="Times New Roman"/>
              </w:rPr>
            </w:pPr>
          </w:p>
          <w:p w:rsidR="00A6032B" w:rsidRPr="008C0F10" w:rsidRDefault="00A6032B" w:rsidP="00A6032B">
            <w:pPr>
              <w:jc w:val="center"/>
              <w:rPr>
                <w:rFonts w:ascii="Times New Roman" w:hAnsi="Times New Roman" w:cs="Times New Roman"/>
              </w:rPr>
            </w:pPr>
          </w:p>
        </w:tc>
        <w:tc>
          <w:tcPr>
            <w:tcW w:w="1008" w:type="dxa"/>
            <w:vAlign w:val="center"/>
          </w:tcPr>
          <w:p w:rsidR="00DA3B23" w:rsidRPr="008C0F10" w:rsidRDefault="00DA3B23" w:rsidP="00A6032B">
            <w:pPr>
              <w:jc w:val="center"/>
              <w:rPr>
                <w:rFonts w:ascii="Times New Roman" w:hAnsi="Times New Roman" w:cs="Times New Roman"/>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vAlign w:val="center"/>
          </w:tcPr>
          <w:p w:rsidR="00DA3B23" w:rsidRPr="008C0F10" w:rsidRDefault="00DA3B23" w:rsidP="00A6032B">
            <w:pPr>
              <w:jc w:val="center"/>
              <w:rPr>
                <w:rFonts w:ascii="Times New Roman" w:hAnsi="Times New Roman" w:cs="Times New Roman"/>
                <w:i/>
                <w:iCs/>
                <w:color w:val="000000"/>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4-5</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vAlign w:val="center"/>
          </w:tcPr>
          <w:p w:rsidR="00DA3B23" w:rsidRPr="008C0F10" w:rsidRDefault="00DA3B23" w:rsidP="00A6032B">
            <w:pPr>
              <w:jc w:val="center"/>
              <w:rPr>
                <w:rFonts w:ascii="Times New Roman" w:hAnsi="Times New Roman" w:cs="Times New Roman"/>
              </w:rPr>
            </w:pPr>
          </w:p>
        </w:tc>
        <w:tc>
          <w:tcPr>
            <w:tcW w:w="1145" w:type="dxa"/>
            <w:vAlign w:val="center"/>
          </w:tcPr>
          <w:p w:rsidR="00DA3B23" w:rsidRDefault="00DA3B23" w:rsidP="00A6032B">
            <w:pPr>
              <w:jc w:val="center"/>
              <w:rPr>
                <w:rFonts w:ascii="Times New Roman" w:hAnsi="Times New Roman" w:cs="Times New Roman"/>
              </w:rPr>
            </w:pPr>
          </w:p>
          <w:p w:rsidR="00A6032B" w:rsidRDefault="00A6032B" w:rsidP="00A6032B">
            <w:pPr>
              <w:jc w:val="center"/>
              <w:rPr>
                <w:rFonts w:ascii="Times New Roman" w:hAnsi="Times New Roman" w:cs="Times New Roman"/>
              </w:rPr>
            </w:pPr>
          </w:p>
          <w:p w:rsidR="00A6032B" w:rsidRPr="008C0F10" w:rsidRDefault="00A6032B" w:rsidP="00A6032B">
            <w:pPr>
              <w:jc w:val="center"/>
              <w:rPr>
                <w:rFonts w:ascii="Times New Roman" w:hAnsi="Times New Roman" w:cs="Times New Roman"/>
              </w:rPr>
            </w:pPr>
          </w:p>
        </w:tc>
        <w:tc>
          <w:tcPr>
            <w:tcW w:w="1008" w:type="dxa"/>
            <w:vAlign w:val="center"/>
          </w:tcPr>
          <w:p w:rsidR="00DA3B23" w:rsidRPr="008C0F10" w:rsidRDefault="00DA3B23" w:rsidP="00A6032B">
            <w:pPr>
              <w:jc w:val="center"/>
              <w:rPr>
                <w:rFonts w:ascii="Times New Roman" w:hAnsi="Times New Roman" w:cs="Times New Roman"/>
                <w:i/>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shd w:val="clear" w:color="auto" w:fill="DDD9C3" w:themeFill="background2" w:themeFillShade="E6"/>
            <w:vAlign w:val="center"/>
          </w:tcPr>
          <w:p w:rsidR="00DA3B23" w:rsidRPr="008C0F10" w:rsidRDefault="00DA3B23" w:rsidP="00A6032B">
            <w:pPr>
              <w:jc w:val="center"/>
              <w:rPr>
                <w:rFonts w:ascii="Times New Roman" w:hAnsi="Times New Roman" w:cs="Times New Roman"/>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4-6</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vAlign w:val="center"/>
          </w:tcPr>
          <w:p w:rsidR="00DA3B23" w:rsidRPr="008C0F10" w:rsidRDefault="00DA3B23" w:rsidP="00A6032B">
            <w:pPr>
              <w:jc w:val="center"/>
              <w:rPr>
                <w:rFonts w:ascii="Times New Roman" w:hAnsi="Times New Roman" w:cs="Times New Roman"/>
              </w:rPr>
            </w:pPr>
          </w:p>
        </w:tc>
        <w:tc>
          <w:tcPr>
            <w:tcW w:w="1145"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1008" w:type="dxa"/>
            <w:vAlign w:val="center"/>
          </w:tcPr>
          <w:p w:rsidR="00DA3B23" w:rsidRPr="008C0F10" w:rsidRDefault="00DA3B23" w:rsidP="00A6032B">
            <w:pPr>
              <w:jc w:val="center"/>
              <w:rPr>
                <w:rFonts w:ascii="Times New Roman" w:hAnsi="Times New Roman" w:cs="Times New Roman"/>
              </w:rPr>
            </w:pPr>
          </w:p>
        </w:tc>
        <w:tc>
          <w:tcPr>
            <w:tcW w:w="1544" w:type="dxa"/>
            <w:vAlign w:val="center"/>
          </w:tcPr>
          <w:p w:rsidR="00DA3B23" w:rsidRPr="008C0F10" w:rsidRDefault="00DA3B23" w:rsidP="00A6032B">
            <w:pPr>
              <w:jc w:val="center"/>
              <w:rPr>
                <w:rFonts w:ascii="Times New Roman" w:hAnsi="Times New Roman" w:cs="Times New Roman"/>
              </w:rPr>
            </w:pPr>
          </w:p>
        </w:tc>
        <w:tc>
          <w:tcPr>
            <w:tcW w:w="2693" w:type="dxa"/>
            <w:shd w:val="clear" w:color="auto" w:fill="DDD9C3" w:themeFill="background2" w:themeFillShade="E6"/>
            <w:vAlign w:val="center"/>
          </w:tcPr>
          <w:p w:rsidR="00DA3B23" w:rsidRPr="008C0F10" w:rsidRDefault="00DA3B23" w:rsidP="00A6032B">
            <w:pPr>
              <w:jc w:val="center"/>
              <w:rPr>
                <w:rFonts w:ascii="Times New Roman" w:hAnsi="Times New Roman" w:cs="Times New Roman"/>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4-7</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vAlign w:val="center"/>
          </w:tcPr>
          <w:p w:rsidR="00CF0BFD" w:rsidRDefault="00CF0BFD" w:rsidP="00A6032B">
            <w:pPr>
              <w:rPr>
                <w:rFonts w:ascii="Times New Roman" w:hAnsi="Times New Roman" w:cs="Times New Roman"/>
              </w:rPr>
            </w:pPr>
          </w:p>
          <w:p w:rsidR="00CF0BFD" w:rsidRPr="008C0F10" w:rsidRDefault="00CF0BFD" w:rsidP="00A6032B">
            <w:pPr>
              <w:jc w:val="center"/>
              <w:rPr>
                <w:rFonts w:ascii="Times New Roman" w:hAnsi="Times New Roman" w:cs="Times New Roman"/>
              </w:rPr>
            </w:pPr>
          </w:p>
        </w:tc>
        <w:tc>
          <w:tcPr>
            <w:tcW w:w="1145" w:type="dxa"/>
            <w:vAlign w:val="center"/>
          </w:tcPr>
          <w:p w:rsidR="00DA3B23" w:rsidRDefault="00DA3B23" w:rsidP="00A6032B">
            <w:pPr>
              <w:rPr>
                <w:rFonts w:ascii="Times New Roman" w:hAnsi="Times New Roman" w:cs="Times New Roman"/>
                <w:i/>
              </w:rPr>
            </w:pPr>
          </w:p>
          <w:p w:rsidR="00A6032B" w:rsidRDefault="00A6032B" w:rsidP="00A6032B">
            <w:pPr>
              <w:rPr>
                <w:rFonts w:ascii="Times New Roman" w:hAnsi="Times New Roman" w:cs="Times New Roman"/>
                <w:i/>
              </w:rPr>
            </w:pPr>
          </w:p>
          <w:p w:rsidR="00A6032B" w:rsidRPr="008C0F10" w:rsidRDefault="00A6032B" w:rsidP="00A6032B">
            <w:pPr>
              <w:rPr>
                <w:rFonts w:ascii="Times New Roman" w:hAnsi="Times New Roman" w:cs="Times New Roman"/>
                <w:i/>
              </w:rPr>
            </w:pPr>
          </w:p>
        </w:tc>
        <w:tc>
          <w:tcPr>
            <w:tcW w:w="1008" w:type="dxa"/>
            <w:vAlign w:val="center"/>
          </w:tcPr>
          <w:p w:rsidR="00DA3B23" w:rsidRPr="008C0F10" w:rsidRDefault="00DA3B23" w:rsidP="00A6032B">
            <w:pPr>
              <w:rPr>
                <w:rFonts w:ascii="Times New Roman" w:hAnsi="Times New Roman" w:cs="Times New Roman"/>
                <w:i/>
              </w:rPr>
            </w:pPr>
          </w:p>
        </w:tc>
        <w:tc>
          <w:tcPr>
            <w:tcW w:w="1544" w:type="dxa"/>
            <w:vAlign w:val="center"/>
          </w:tcPr>
          <w:p w:rsidR="00DA3B23" w:rsidRPr="008C0F10" w:rsidRDefault="00DA3B23" w:rsidP="00A6032B">
            <w:pPr>
              <w:jc w:val="center"/>
              <w:rPr>
                <w:rFonts w:ascii="Times New Roman" w:hAnsi="Times New Roman" w:cs="Times New Roman"/>
                <w:i/>
                <w:iCs/>
              </w:rPr>
            </w:pPr>
          </w:p>
        </w:tc>
        <w:tc>
          <w:tcPr>
            <w:tcW w:w="2693" w:type="dxa"/>
            <w:shd w:val="clear" w:color="auto" w:fill="DDD9C3" w:themeFill="background2" w:themeFillShade="E6"/>
            <w:vAlign w:val="center"/>
          </w:tcPr>
          <w:p w:rsidR="00DA3B23" w:rsidRPr="008C0F10" w:rsidRDefault="00DA3B23" w:rsidP="00A6032B">
            <w:pPr>
              <w:rPr>
                <w:rFonts w:ascii="Times New Roman" w:hAnsi="Times New Roman" w:cs="Times New Roman"/>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4.8</w:t>
            </w:r>
          </w:p>
        </w:tc>
      </w:tr>
      <w:tr w:rsidR="00A6032B" w:rsidRPr="008C0F10" w:rsidTr="00A6032B">
        <w:tc>
          <w:tcPr>
            <w:tcW w:w="2754" w:type="dxa"/>
            <w:vAlign w:val="center"/>
          </w:tcPr>
          <w:p w:rsidR="00A6032B" w:rsidRDefault="00A6032B" w:rsidP="00A6032B">
            <w:pPr>
              <w:rPr>
                <w:rFonts w:ascii="Times New Roman" w:hAnsi="Times New Roman" w:cs="Times New Roman"/>
              </w:rPr>
            </w:pPr>
          </w:p>
        </w:tc>
        <w:tc>
          <w:tcPr>
            <w:tcW w:w="1145" w:type="dxa"/>
            <w:vAlign w:val="center"/>
          </w:tcPr>
          <w:p w:rsidR="00A6032B" w:rsidRDefault="00A6032B" w:rsidP="00A6032B">
            <w:pPr>
              <w:rPr>
                <w:rFonts w:ascii="Times New Roman" w:hAnsi="Times New Roman" w:cs="Times New Roman"/>
                <w:i/>
              </w:rPr>
            </w:pPr>
          </w:p>
          <w:p w:rsidR="00A6032B" w:rsidRDefault="00A6032B" w:rsidP="00A6032B">
            <w:pPr>
              <w:rPr>
                <w:rFonts w:ascii="Times New Roman" w:hAnsi="Times New Roman" w:cs="Times New Roman"/>
                <w:i/>
              </w:rPr>
            </w:pPr>
          </w:p>
          <w:p w:rsidR="00A6032B" w:rsidRPr="008C0F10" w:rsidRDefault="00A6032B" w:rsidP="00A6032B">
            <w:pPr>
              <w:rPr>
                <w:rFonts w:ascii="Times New Roman" w:hAnsi="Times New Roman" w:cs="Times New Roman"/>
                <w:i/>
              </w:rPr>
            </w:pPr>
          </w:p>
        </w:tc>
        <w:tc>
          <w:tcPr>
            <w:tcW w:w="1008" w:type="dxa"/>
            <w:vAlign w:val="center"/>
          </w:tcPr>
          <w:p w:rsidR="00A6032B" w:rsidRPr="008C0F10" w:rsidRDefault="00A6032B" w:rsidP="00A6032B">
            <w:pPr>
              <w:rPr>
                <w:rFonts w:ascii="Times New Roman" w:hAnsi="Times New Roman" w:cs="Times New Roman"/>
                <w:i/>
              </w:rPr>
            </w:pPr>
          </w:p>
        </w:tc>
        <w:tc>
          <w:tcPr>
            <w:tcW w:w="1544" w:type="dxa"/>
            <w:vAlign w:val="center"/>
          </w:tcPr>
          <w:p w:rsidR="00A6032B" w:rsidRPr="008C0F10" w:rsidRDefault="00A6032B" w:rsidP="00A6032B">
            <w:pPr>
              <w:jc w:val="center"/>
              <w:rPr>
                <w:rFonts w:ascii="Times New Roman" w:hAnsi="Times New Roman" w:cs="Times New Roman"/>
                <w:i/>
                <w:iCs/>
              </w:rPr>
            </w:pPr>
          </w:p>
        </w:tc>
        <w:tc>
          <w:tcPr>
            <w:tcW w:w="2693" w:type="dxa"/>
            <w:shd w:val="clear" w:color="auto" w:fill="DDD9C3" w:themeFill="background2" w:themeFillShade="E6"/>
            <w:vAlign w:val="center"/>
          </w:tcPr>
          <w:p w:rsidR="00A6032B" w:rsidRPr="008C0F10" w:rsidRDefault="00A6032B" w:rsidP="00A6032B">
            <w:pPr>
              <w:rPr>
                <w:rFonts w:ascii="Times New Roman" w:hAnsi="Times New Roman" w:cs="Times New Roman"/>
              </w:rPr>
            </w:pPr>
          </w:p>
        </w:tc>
        <w:tc>
          <w:tcPr>
            <w:tcW w:w="716" w:type="dxa"/>
          </w:tcPr>
          <w:p w:rsidR="00A6032B" w:rsidRDefault="00A6032B" w:rsidP="00A6032B">
            <w:pPr>
              <w:jc w:val="center"/>
              <w:rPr>
                <w:rFonts w:ascii="Times New Roman" w:hAnsi="Times New Roman" w:cs="Times New Roman"/>
              </w:rPr>
            </w:pPr>
            <w:r>
              <w:rPr>
                <w:rFonts w:ascii="Times New Roman" w:hAnsi="Times New Roman" w:cs="Times New Roman"/>
              </w:rPr>
              <w:t>4.9</w:t>
            </w:r>
          </w:p>
          <w:p w:rsidR="00A6032B" w:rsidRPr="008C0F10" w:rsidRDefault="00A6032B" w:rsidP="00A6032B">
            <w:pPr>
              <w:jc w:val="center"/>
              <w:rPr>
                <w:rFonts w:ascii="Times New Roman" w:hAnsi="Times New Roman" w:cs="Times New Roman"/>
              </w:rPr>
            </w:pPr>
          </w:p>
        </w:tc>
      </w:tr>
    </w:tbl>
    <w:p w:rsidR="00DA3B23" w:rsidRPr="008C0F10" w:rsidRDefault="00DA3B23" w:rsidP="00DA3B23">
      <w:pPr>
        <w:rPr>
          <w:rFonts w:ascii="Times New Roman" w:hAnsi="Times New Roman" w:cs="Times New Roman"/>
          <w:iCs/>
        </w:rPr>
      </w:pPr>
    </w:p>
    <w:p w:rsidR="00DA3B23" w:rsidRPr="008C0F10" w:rsidRDefault="00DA3B23" w:rsidP="00DA3B23">
      <w:pPr>
        <w:rPr>
          <w:rFonts w:ascii="Times New Roman" w:hAnsi="Times New Roman" w:cs="Times New Roman"/>
          <w:iCs/>
        </w:rPr>
      </w:pPr>
      <w:r w:rsidRPr="008C0F10">
        <w:rPr>
          <w:rFonts w:ascii="Times New Roman" w:hAnsi="Times New Roman" w:cs="Times New Roman"/>
          <w:b/>
          <w:iCs/>
        </w:rPr>
        <w:t xml:space="preserve">Atelier 5 </w:t>
      </w:r>
      <w:r w:rsidRPr="008C0F10">
        <w:rPr>
          <w:rFonts w:ascii="Times New Roman" w:hAnsi="Times New Roman" w:cs="Times New Roman"/>
          <w:iCs/>
        </w:rPr>
        <w:t xml:space="preserve">: </w:t>
      </w:r>
      <w:r w:rsidRPr="008C0F10">
        <w:rPr>
          <w:rFonts w:ascii="Times New Roman" w:hAnsi="Times New Roman" w:cs="Times New Roman"/>
          <w:i/>
          <w:iCs/>
        </w:rPr>
        <w:t>Malacostraca</w:t>
      </w:r>
    </w:p>
    <w:tbl>
      <w:tblPr>
        <w:tblStyle w:val="Grilledutableau"/>
        <w:tblW w:w="9860" w:type="dxa"/>
        <w:tblInd w:w="-502" w:type="dxa"/>
        <w:tblLook w:val="04A0" w:firstRow="1" w:lastRow="0" w:firstColumn="1" w:lastColumn="0" w:noHBand="0" w:noVBand="1"/>
      </w:tblPr>
      <w:tblGrid>
        <w:gridCol w:w="2754"/>
        <w:gridCol w:w="1145"/>
        <w:gridCol w:w="1008"/>
        <w:gridCol w:w="1544"/>
        <w:gridCol w:w="2693"/>
        <w:gridCol w:w="716"/>
      </w:tblGrid>
      <w:tr w:rsidR="00DA3B23" w:rsidRPr="008C0F10" w:rsidTr="00A6032B">
        <w:tc>
          <w:tcPr>
            <w:tcW w:w="2754" w:type="dxa"/>
          </w:tcPr>
          <w:p w:rsidR="00DA3B23" w:rsidRPr="008C0F10" w:rsidRDefault="00DA3B23" w:rsidP="00A6032B">
            <w:pPr>
              <w:jc w:val="center"/>
              <w:rPr>
                <w:rFonts w:ascii="Times New Roman" w:hAnsi="Times New Roman" w:cs="Times New Roman"/>
                <w:i/>
                <w:iCs/>
              </w:rPr>
            </w:pPr>
            <w:r w:rsidRPr="008C0F10">
              <w:rPr>
                <w:rFonts w:ascii="Times New Roman" w:hAnsi="Times New Roman" w:cs="Times New Roman"/>
                <w:i/>
                <w:iCs/>
              </w:rPr>
              <w:t>Critères morphologiques :</w:t>
            </w:r>
          </w:p>
          <w:p w:rsidR="00DA3B23" w:rsidRPr="008C0F10" w:rsidRDefault="00DA3B23" w:rsidP="00A6032B">
            <w:pPr>
              <w:jc w:val="center"/>
              <w:rPr>
                <w:rFonts w:ascii="Times New Roman" w:hAnsi="Times New Roman" w:cs="Times New Roman"/>
              </w:rPr>
            </w:pPr>
          </w:p>
        </w:tc>
        <w:tc>
          <w:tcPr>
            <w:tcW w:w="1145"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Classe</w:t>
            </w:r>
          </w:p>
        </w:tc>
        <w:tc>
          <w:tcPr>
            <w:tcW w:w="1008"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Ordre</w:t>
            </w:r>
          </w:p>
        </w:tc>
        <w:tc>
          <w:tcPr>
            <w:tcW w:w="1544"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Famille</w:t>
            </w:r>
          </w:p>
        </w:tc>
        <w:tc>
          <w:tcPr>
            <w:tcW w:w="2693"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Espèce présumée :</w:t>
            </w:r>
          </w:p>
          <w:p w:rsidR="00DA3B23" w:rsidRPr="008C0F10" w:rsidRDefault="00DA3B23" w:rsidP="00A6032B">
            <w:pPr>
              <w:jc w:val="center"/>
              <w:rPr>
                <w:rFonts w:ascii="Times New Roman" w:hAnsi="Times New Roman" w:cs="Times New Roman"/>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N°</w:t>
            </w:r>
          </w:p>
        </w:tc>
      </w:tr>
      <w:tr w:rsidR="00DA3B23" w:rsidRPr="008C0F10" w:rsidTr="00A6032B">
        <w:tc>
          <w:tcPr>
            <w:tcW w:w="2754" w:type="dxa"/>
            <w:vAlign w:val="center"/>
          </w:tcPr>
          <w:p w:rsidR="00DA3B23" w:rsidRDefault="00DA3B23" w:rsidP="00A6032B">
            <w:pPr>
              <w:jc w:val="center"/>
              <w:rPr>
                <w:rFonts w:ascii="Times New Roman" w:hAnsi="Times New Roman" w:cs="Times New Roman"/>
              </w:rPr>
            </w:pPr>
          </w:p>
          <w:p w:rsidR="00A6032B" w:rsidRPr="008C0F10" w:rsidRDefault="00A6032B"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rPr>
            </w:pPr>
          </w:p>
        </w:tc>
        <w:tc>
          <w:tcPr>
            <w:tcW w:w="1008" w:type="dxa"/>
            <w:vAlign w:val="center"/>
          </w:tcPr>
          <w:p w:rsidR="00DA3B23" w:rsidRPr="008C0F10" w:rsidRDefault="00DA3B23" w:rsidP="00A6032B">
            <w:pPr>
              <w:jc w:val="center"/>
              <w:rPr>
                <w:rFonts w:ascii="Times New Roman" w:hAnsi="Times New Roman" w:cs="Times New Roman"/>
                <w:i/>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vAlign w:val="center"/>
          </w:tcPr>
          <w:p w:rsidR="00DA3B23" w:rsidRPr="008C0F10" w:rsidRDefault="00DA3B23" w:rsidP="00A6032B">
            <w:pPr>
              <w:jc w:val="center"/>
              <w:rPr>
                <w:rFonts w:ascii="Times New Roman" w:hAnsi="Times New Roman" w:cs="Times New Roman"/>
                <w:i/>
              </w:rPr>
            </w:pPr>
          </w:p>
        </w:tc>
        <w:tc>
          <w:tcPr>
            <w:tcW w:w="716"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5-1</w:t>
            </w:r>
          </w:p>
        </w:tc>
      </w:tr>
      <w:tr w:rsidR="00DA3B23" w:rsidRPr="008C0F10" w:rsidTr="00A6032B">
        <w:tc>
          <w:tcPr>
            <w:tcW w:w="2754" w:type="dxa"/>
            <w:vAlign w:val="center"/>
          </w:tcPr>
          <w:p w:rsidR="00DA3B23" w:rsidRDefault="00DA3B23" w:rsidP="00A6032B">
            <w:pPr>
              <w:jc w:val="center"/>
              <w:rPr>
                <w:rFonts w:ascii="Times New Roman" w:hAnsi="Times New Roman" w:cs="Times New Roman"/>
              </w:rPr>
            </w:pPr>
          </w:p>
          <w:p w:rsidR="00A6032B" w:rsidRPr="008C0F10" w:rsidRDefault="00A6032B"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rPr>
            </w:pPr>
          </w:p>
        </w:tc>
        <w:tc>
          <w:tcPr>
            <w:tcW w:w="1008" w:type="dxa"/>
            <w:vAlign w:val="center"/>
          </w:tcPr>
          <w:p w:rsidR="00DA3B23" w:rsidRPr="008C0F10" w:rsidRDefault="00DA3B23" w:rsidP="00A6032B">
            <w:pPr>
              <w:jc w:val="center"/>
              <w:rPr>
                <w:rFonts w:ascii="Times New Roman" w:hAnsi="Times New Roman" w:cs="Times New Roman"/>
                <w:i/>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vAlign w:val="center"/>
          </w:tcPr>
          <w:p w:rsidR="00DA3B23" w:rsidRPr="008C0F10" w:rsidRDefault="00DA3B23" w:rsidP="00A6032B">
            <w:pPr>
              <w:jc w:val="center"/>
              <w:rPr>
                <w:rFonts w:ascii="Times New Roman" w:hAnsi="Times New Roman" w:cs="Times New Roman"/>
                <w:i/>
              </w:rPr>
            </w:pPr>
          </w:p>
        </w:tc>
        <w:tc>
          <w:tcPr>
            <w:tcW w:w="716"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5-2</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vAlign w:val="center"/>
          </w:tcPr>
          <w:p w:rsidR="00DA3B23" w:rsidRDefault="00DA3B23" w:rsidP="00A6032B">
            <w:pPr>
              <w:jc w:val="center"/>
              <w:rPr>
                <w:rFonts w:ascii="Times New Roman" w:hAnsi="Times New Roman" w:cs="Times New Roman"/>
              </w:rPr>
            </w:pPr>
          </w:p>
          <w:p w:rsidR="00A6032B" w:rsidRPr="008C0F10" w:rsidRDefault="00A6032B"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rPr>
            </w:pPr>
          </w:p>
        </w:tc>
        <w:tc>
          <w:tcPr>
            <w:tcW w:w="1008" w:type="dxa"/>
            <w:vAlign w:val="center"/>
          </w:tcPr>
          <w:p w:rsidR="00DA3B23" w:rsidRPr="008C0F10" w:rsidRDefault="00DA3B23" w:rsidP="00A6032B">
            <w:pPr>
              <w:jc w:val="center"/>
              <w:rPr>
                <w:rFonts w:ascii="Times New Roman" w:hAnsi="Times New Roman" w:cs="Times New Roman"/>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vAlign w:val="center"/>
          </w:tcPr>
          <w:p w:rsidR="00DA3B23" w:rsidRPr="008C0F10" w:rsidRDefault="00DA3B23" w:rsidP="00A6032B">
            <w:pPr>
              <w:jc w:val="center"/>
              <w:rPr>
                <w:rFonts w:ascii="Times New Roman" w:hAnsi="Times New Roman" w:cs="Times New Roman"/>
              </w:rPr>
            </w:pPr>
          </w:p>
        </w:tc>
        <w:tc>
          <w:tcPr>
            <w:tcW w:w="716"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5-3</w:t>
            </w:r>
          </w:p>
          <w:p w:rsidR="00DA3B23" w:rsidRPr="008C0F10" w:rsidRDefault="00DA3B23" w:rsidP="00DA3B23">
            <w:pPr>
              <w:jc w:val="center"/>
              <w:rPr>
                <w:rFonts w:ascii="Times New Roman" w:hAnsi="Times New Roman" w:cs="Times New Roman"/>
              </w:rPr>
            </w:pPr>
          </w:p>
        </w:tc>
      </w:tr>
      <w:tr w:rsidR="00DA3B23" w:rsidRPr="008C0F10" w:rsidTr="00A6032B">
        <w:tc>
          <w:tcPr>
            <w:tcW w:w="2754" w:type="dxa"/>
            <w:vAlign w:val="center"/>
          </w:tcPr>
          <w:p w:rsidR="00DA3B23" w:rsidRPr="008C0F10" w:rsidRDefault="00DA3B23" w:rsidP="00A6032B">
            <w:pPr>
              <w:jc w:val="center"/>
              <w:rPr>
                <w:rFonts w:ascii="Times New Roman" w:hAnsi="Times New Roman" w:cs="Times New Roman"/>
              </w:rPr>
            </w:pPr>
          </w:p>
          <w:p w:rsidR="00DA3B23" w:rsidRDefault="00DA3B23" w:rsidP="00A6032B">
            <w:pPr>
              <w:jc w:val="center"/>
              <w:rPr>
                <w:rFonts w:ascii="Times New Roman" w:hAnsi="Times New Roman" w:cs="Times New Roman"/>
              </w:rPr>
            </w:pPr>
          </w:p>
          <w:p w:rsidR="00A6032B" w:rsidRPr="008C0F10" w:rsidRDefault="00A6032B"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rPr>
            </w:pPr>
          </w:p>
        </w:tc>
        <w:tc>
          <w:tcPr>
            <w:tcW w:w="1008" w:type="dxa"/>
            <w:vAlign w:val="center"/>
          </w:tcPr>
          <w:p w:rsidR="00DA3B23" w:rsidRPr="008C0F10" w:rsidRDefault="00DA3B23" w:rsidP="00A6032B">
            <w:pPr>
              <w:jc w:val="center"/>
              <w:rPr>
                <w:rFonts w:ascii="Times New Roman" w:hAnsi="Times New Roman" w:cs="Times New Roman"/>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vAlign w:val="center"/>
          </w:tcPr>
          <w:p w:rsidR="00DA3B23" w:rsidRPr="008C0F10" w:rsidRDefault="00DA3B23" w:rsidP="00A6032B">
            <w:pPr>
              <w:jc w:val="center"/>
              <w:rPr>
                <w:rFonts w:ascii="Times New Roman" w:hAnsi="Times New Roman" w:cs="Times New Roman"/>
              </w:rPr>
            </w:pPr>
          </w:p>
        </w:tc>
        <w:tc>
          <w:tcPr>
            <w:tcW w:w="716"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5-4</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vAlign w:val="center"/>
          </w:tcPr>
          <w:p w:rsidR="00DA3B23" w:rsidRDefault="00DA3B23" w:rsidP="00A6032B">
            <w:pPr>
              <w:jc w:val="center"/>
              <w:rPr>
                <w:rFonts w:ascii="Times New Roman" w:hAnsi="Times New Roman" w:cs="Times New Roman"/>
              </w:rPr>
            </w:pPr>
          </w:p>
          <w:p w:rsidR="00A6032B" w:rsidRDefault="00A6032B" w:rsidP="00A6032B">
            <w:pPr>
              <w:jc w:val="center"/>
              <w:rPr>
                <w:rFonts w:ascii="Times New Roman" w:hAnsi="Times New Roman" w:cs="Times New Roman"/>
              </w:rPr>
            </w:pPr>
          </w:p>
          <w:p w:rsidR="00A6032B" w:rsidRPr="008C0F10" w:rsidRDefault="00A6032B"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rPr>
            </w:pPr>
          </w:p>
        </w:tc>
        <w:tc>
          <w:tcPr>
            <w:tcW w:w="1008" w:type="dxa"/>
            <w:vAlign w:val="center"/>
          </w:tcPr>
          <w:p w:rsidR="00DA3B23" w:rsidRPr="008C0F10" w:rsidRDefault="00DA3B23" w:rsidP="00A6032B">
            <w:pPr>
              <w:jc w:val="center"/>
              <w:rPr>
                <w:rFonts w:ascii="Times New Roman" w:hAnsi="Times New Roman" w:cs="Times New Roman"/>
              </w:rPr>
            </w:pPr>
          </w:p>
        </w:tc>
        <w:tc>
          <w:tcPr>
            <w:tcW w:w="1544" w:type="dxa"/>
            <w:vAlign w:val="center"/>
          </w:tcPr>
          <w:p w:rsidR="00DA3B23" w:rsidRPr="008C0F10" w:rsidRDefault="00DA3B23" w:rsidP="00A6032B">
            <w:pPr>
              <w:jc w:val="center"/>
              <w:rPr>
                <w:rFonts w:ascii="Times New Roman" w:hAnsi="Times New Roman" w:cs="Times New Roman"/>
              </w:rPr>
            </w:pPr>
          </w:p>
        </w:tc>
        <w:tc>
          <w:tcPr>
            <w:tcW w:w="2693" w:type="dxa"/>
            <w:vAlign w:val="center"/>
          </w:tcPr>
          <w:p w:rsidR="00DA3B23" w:rsidRPr="008C0F10" w:rsidRDefault="00DA3B23" w:rsidP="00A6032B">
            <w:pPr>
              <w:jc w:val="center"/>
              <w:rPr>
                <w:rFonts w:ascii="Times New Roman" w:hAnsi="Times New Roman" w:cs="Times New Roman"/>
              </w:rPr>
            </w:pPr>
          </w:p>
        </w:tc>
        <w:tc>
          <w:tcPr>
            <w:tcW w:w="716" w:type="dxa"/>
            <w:vAlign w:val="center"/>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5-5</w:t>
            </w:r>
          </w:p>
          <w:p w:rsidR="00DA3B23" w:rsidRPr="008C0F10" w:rsidRDefault="00DA3B23" w:rsidP="00A6032B">
            <w:pPr>
              <w:jc w:val="center"/>
              <w:rPr>
                <w:rFonts w:ascii="Times New Roman" w:hAnsi="Times New Roman" w:cs="Times New Roman"/>
              </w:rPr>
            </w:pPr>
          </w:p>
        </w:tc>
      </w:tr>
    </w:tbl>
    <w:p w:rsidR="00A6032B" w:rsidRDefault="00A6032B" w:rsidP="00DA3B23">
      <w:pPr>
        <w:rPr>
          <w:rFonts w:ascii="Times New Roman" w:hAnsi="Times New Roman" w:cs="Times New Roman"/>
          <w:b/>
          <w:iCs/>
        </w:rPr>
      </w:pPr>
    </w:p>
    <w:p w:rsidR="00A6032B" w:rsidRDefault="00A6032B">
      <w:pPr>
        <w:rPr>
          <w:rFonts w:ascii="Times New Roman" w:hAnsi="Times New Roman" w:cs="Times New Roman"/>
          <w:b/>
          <w:iCs/>
        </w:rPr>
      </w:pPr>
      <w:r>
        <w:rPr>
          <w:rFonts w:ascii="Times New Roman" w:hAnsi="Times New Roman" w:cs="Times New Roman"/>
          <w:b/>
          <w:iCs/>
        </w:rPr>
        <w:br w:type="page"/>
      </w:r>
    </w:p>
    <w:p w:rsidR="00DA3B23" w:rsidRPr="008C0F10" w:rsidRDefault="00DA3B23" w:rsidP="00DA3B23">
      <w:pPr>
        <w:rPr>
          <w:rFonts w:ascii="Times New Roman" w:hAnsi="Times New Roman" w:cs="Times New Roman"/>
          <w:iCs/>
        </w:rPr>
      </w:pPr>
      <w:r w:rsidRPr="008C0F10">
        <w:rPr>
          <w:rFonts w:ascii="Times New Roman" w:hAnsi="Times New Roman" w:cs="Times New Roman"/>
          <w:b/>
          <w:iCs/>
        </w:rPr>
        <w:lastRenderedPageBreak/>
        <w:t>Atelier 6</w:t>
      </w:r>
      <w:r w:rsidRPr="008C0F10">
        <w:rPr>
          <w:rFonts w:ascii="Times New Roman" w:hAnsi="Times New Roman" w:cs="Times New Roman"/>
          <w:iCs/>
        </w:rPr>
        <w:t> : Insectes</w:t>
      </w:r>
      <w:r w:rsidRPr="008C0F10">
        <w:rPr>
          <w:rFonts w:ascii="Times New Roman" w:hAnsi="Times New Roman" w:cs="Times New Roman"/>
          <w:iCs/>
        </w:rPr>
        <w:tab/>
      </w:r>
    </w:p>
    <w:tbl>
      <w:tblPr>
        <w:tblStyle w:val="Grilledutableau"/>
        <w:tblW w:w="9860" w:type="dxa"/>
        <w:tblInd w:w="-502" w:type="dxa"/>
        <w:tblLook w:val="04A0" w:firstRow="1" w:lastRow="0" w:firstColumn="1" w:lastColumn="0" w:noHBand="0" w:noVBand="1"/>
      </w:tblPr>
      <w:tblGrid>
        <w:gridCol w:w="2754"/>
        <w:gridCol w:w="1145"/>
        <w:gridCol w:w="1008"/>
        <w:gridCol w:w="1544"/>
        <w:gridCol w:w="2693"/>
        <w:gridCol w:w="716"/>
      </w:tblGrid>
      <w:tr w:rsidR="00DA3B23" w:rsidRPr="008C0F10" w:rsidTr="00A6032B">
        <w:tc>
          <w:tcPr>
            <w:tcW w:w="2754" w:type="dxa"/>
          </w:tcPr>
          <w:p w:rsidR="00DA3B23" w:rsidRPr="008C0F10" w:rsidRDefault="00DA3B23" w:rsidP="00A6032B">
            <w:pPr>
              <w:jc w:val="center"/>
              <w:rPr>
                <w:rFonts w:ascii="Times New Roman" w:hAnsi="Times New Roman" w:cs="Times New Roman"/>
                <w:i/>
                <w:iCs/>
              </w:rPr>
            </w:pPr>
            <w:r w:rsidRPr="008C0F10">
              <w:rPr>
                <w:rFonts w:ascii="Times New Roman" w:hAnsi="Times New Roman" w:cs="Times New Roman"/>
                <w:i/>
                <w:iCs/>
              </w:rPr>
              <w:t>Critères morphologiques :</w:t>
            </w:r>
          </w:p>
          <w:p w:rsidR="00DA3B23" w:rsidRPr="008C0F10" w:rsidRDefault="00DA3B23" w:rsidP="00A6032B">
            <w:pPr>
              <w:jc w:val="center"/>
              <w:rPr>
                <w:rFonts w:ascii="Times New Roman" w:hAnsi="Times New Roman" w:cs="Times New Roman"/>
              </w:rPr>
            </w:pPr>
          </w:p>
        </w:tc>
        <w:tc>
          <w:tcPr>
            <w:tcW w:w="1145"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Classe</w:t>
            </w:r>
          </w:p>
        </w:tc>
        <w:tc>
          <w:tcPr>
            <w:tcW w:w="1008"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Ordre</w:t>
            </w:r>
          </w:p>
        </w:tc>
        <w:tc>
          <w:tcPr>
            <w:tcW w:w="1544"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Famille</w:t>
            </w:r>
          </w:p>
        </w:tc>
        <w:tc>
          <w:tcPr>
            <w:tcW w:w="2693"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Espèce présumée :</w:t>
            </w:r>
          </w:p>
          <w:p w:rsidR="00DA3B23" w:rsidRPr="008C0F10" w:rsidRDefault="00DA3B23" w:rsidP="00A6032B">
            <w:pPr>
              <w:jc w:val="center"/>
              <w:rPr>
                <w:rFonts w:ascii="Times New Roman" w:hAnsi="Times New Roman" w:cs="Times New Roman"/>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N°</w:t>
            </w:r>
          </w:p>
        </w:tc>
      </w:tr>
      <w:tr w:rsidR="00DA3B23" w:rsidRPr="008C0F10" w:rsidTr="00A6032B">
        <w:tc>
          <w:tcPr>
            <w:tcW w:w="2754" w:type="dxa"/>
          </w:tcPr>
          <w:p w:rsidR="00DA3B23" w:rsidRPr="008C0F10" w:rsidRDefault="00DA3B23"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i/>
                <w:sz w:val="20"/>
                <w:szCs w:val="20"/>
              </w:rPr>
            </w:pPr>
          </w:p>
        </w:tc>
        <w:tc>
          <w:tcPr>
            <w:tcW w:w="1008" w:type="dxa"/>
            <w:vAlign w:val="center"/>
          </w:tcPr>
          <w:p w:rsidR="00DA3B23" w:rsidRDefault="00DA3B23" w:rsidP="00A6032B">
            <w:pPr>
              <w:jc w:val="center"/>
              <w:rPr>
                <w:rFonts w:ascii="Times New Roman" w:hAnsi="Times New Roman" w:cs="Times New Roman"/>
                <w:i/>
                <w:sz w:val="20"/>
                <w:szCs w:val="20"/>
              </w:rPr>
            </w:pPr>
          </w:p>
          <w:p w:rsidR="00A6032B" w:rsidRDefault="00A6032B" w:rsidP="00A6032B">
            <w:pPr>
              <w:jc w:val="center"/>
              <w:rPr>
                <w:rFonts w:ascii="Times New Roman" w:hAnsi="Times New Roman" w:cs="Times New Roman"/>
                <w:i/>
                <w:sz w:val="20"/>
                <w:szCs w:val="20"/>
              </w:rPr>
            </w:pPr>
          </w:p>
          <w:p w:rsidR="00A6032B" w:rsidRPr="008C0F10" w:rsidRDefault="00A6032B" w:rsidP="00A6032B">
            <w:pPr>
              <w:jc w:val="center"/>
              <w:rPr>
                <w:rFonts w:ascii="Times New Roman" w:hAnsi="Times New Roman" w:cs="Times New Roman"/>
                <w:i/>
                <w:sz w:val="20"/>
                <w:szCs w:val="20"/>
              </w:rPr>
            </w:pPr>
          </w:p>
        </w:tc>
        <w:tc>
          <w:tcPr>
            <w:tcW w:w="1544" w:type="dxa"/>
            <w:vAlign w:val="center"/>
          </w:tcPr>
          <w:p w:rsidR="00DA3B23" w:rsidRPr="008C0F10" w:rsidRDefault="00DA3B23" w:rsidP="00A6032B">
            <w:pPr>
              <w:jc w:val="center"/>
              <w:rPr>
                <w:rFonts w:ascii="Times New Roman" w:hAnsi="Times New Roman" w:cs="Times New Roman"/>
                <w:i/>
                <w:sz w:val="20"/>
                <w:szCs w:val="20"/>
              </w:rPr>
            </w:pPr>
          </w:p>
        </w:tc>
        <w:tc>
          <w:tcPr>
            <w:tcW w:w="2693" w:type="dxa"/>
            <w:vAlign w:val="center"/>
          </w:tcPr>
          <w:p w:rsidR="00DA3B23" w:rsidRPr="008C0F10" w:rsidRDefault="00DA3B23" w:rsidP="00A6032B">
            <w:pPr>
              <w:jc w:val="center"/>
              <w:rPr>
                <w:rFonts w:ascii="Times New Roman" w:hAnsi="Times New Roman" w:cs="Times New Roman"/>
                <w:i/>
                <w:sz w:val="20"/>
                <w:szCs w:val="20"/>
              </w:rPr>
            </w:pPr>
          </w:p>
        </w:tc>
        <w:tc>
          <w:tcPr>
            <w:tcW w:w="716" w:type="dxa"/>
          </w:tcPr>
          <w:p w:rsidR="00DA3B23" w:rsidRPr="008C0F10" w:rsidRDefault="00DA3B23" w:rsidP="00DA3B23">
            <w:pPr>
              <w:jc w:val="center"/>
              <w:rPr>
                <w:rFonts w:ascii="Times New Roman" w:hAnsi="Times New Roman" w:cs="Times New Roman"/>
              </w:rPr>
            </w:pPr>
            <w:r w:rsidRPr="008C0F10">
              <w:rPr>
                <w:rFonts w:ascii="Times New Roman" w:hAnsi="Times New Roman" w:cs="Times New Roman"/>
              </w:rPr>
              <w:t>6.1)</w:t>
            </w:r>
          </w:p>
        </w:tc>
      </w:tr>
      <w:tr w:rsidR="00DA3B23" w:rsidRPr="008C0F10" w:rsidTr="00A6032B">
        <w:tc>
          <w:tcPr>
            <w:tcW w:w="2754" w:type="dxa"/>
          </w:tcPr>
          <w:p w:rsidR="00DA3B23" w:rsidRPr="008C0F10" w:rsidRDefault="00DA3B23"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i/>
                <w:sz w:val="20"/>
                <w:szCs w:val="20"/>
              </w:rPr>
            </w:pPr>
          </w:p>
        </w:tc>
        <w:tc>
          <w:tcPr>
            <w:tcW w:w="1008" w:type="dxa"/>
            <w:vAlign w:val="center"/>
          </w:tcPr>
          <w:p w:rsidR="00DA3B23" w:rsidRDefault="00DA3B23" w:rsidP="00A6032B">
            <w:pPr>
              <w:jc w:val="center"/>
              <w:rPr>
                <w:rFonts w:ascii="Times New Roman" w:hAnsi="Times New Roman" w:cs="Times New Roman"/>
                <w:i/>
                <w:sz w:val="20"/>
                <w:szCs w:val="20"/>
              </w:rPr>
            </w:pPr>
          </w:p>
          <w:p w:rsidR="00A6032B" w:rsidRDefault="00A6032B" w:rsidP="00A6032B">
            <w:pPr>
              <w:jc w:val="center"/>
              <w:rPr>
                <w:rFonts w:ascii="Times New Roman" w:hAnsi="Times New Roman" w:cs="Times New Roman"/>
                <w:i/>
                <w:sz w:val="20"/>
                <w:szCs w:val="20"/>
              </w:rPr>
            </w:pPr>
          </w:p>
          <w:p w:rsidR="00A6032B" w:rsidRPr="008C0F10" w:rsidRDefault="00A6032B" w:rsidP="00A6032B">
            <w:pPr>
              <w:jc w:val="center"/>
              <w:rPr>
                <w:rFonts w:ascii="Times New Roman" w:hAnsi="Times New Roman" w:cs="Times New Roman"/>
                <w:i/>
                <w:sz w:val="20"/>
                <w:szCs w:val="20"/>
              </w:rPr>
            </w:pPr>
          </w:p>
        </w:tc>
        <w:tc>
          <w:tcPr>
            <w:tcW w:w="1544" w:type="dxa"/>
            <w:vAlign w:val="center"/>
          </w:tcPr>
          <w:p w:rsidR="00DA3B23" w:rsidRPr="008C0F10" w:rsidRDefault="00DA3B23" w:rsidP="00A6032B">
            <w:pPr>
              <w:jc w:val="center"/>
              <w:rPr>
                <w:rFonts w:ascii="Times New Roman" w:hAnsi="Times New Roman" w:cs="Times New Roman"/>
                <w:i/>
                <w:iCs/>
                <w:color w:val="000000"/>
                <w:sz w:val="20"/>
                <w:szCs w:val="20"/>
              </w:rPr>
            </w:pPr>
          </w:p>
        </w:tc>
        <w:tc>
          <w:tcPr>
            <w:tcW w:w="2693" w:type="dxa"/>
            <w:vAlign w:val="center"/>
          </w:tcPr>
          <w:p w:rsidR="00DA3B23" w:rsidRPr="008C0F10" w:rsidRDefault="00DA3B23" w:rsidP="00A6032B">
            <w:pPr>
              <w:jc w:val="center"/>
              <w:rPr>
                <w:rFonts w:ascii="Times New Roman" w:hAnsi="Times New Roman" w:cs="Times New Roman"/>
                <w:i/>
                <w:sz w:val="20"/>
                <w:szCs w:val="20"/>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6.2</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tcPr>
          <w:p w:rsidR="00DA3B23" w:rsidRPr="008C0F10" w:rsidRDefault="00DA3B23"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i/>
                <w:sz w:val="20"/>
                <w:szCs w:val="20"/>
              </w:rPr>
            </w:pPr>
          </w:p>
        </w:tc>
        <w:tc>
          <w:tcPr>
            <w:tcW w:w="1008" w:type="dxa"/>
            <w:vAlign w:val="center"/>
          </w:tcPr>
          <w:p w:rsidR="00DA3B23" w:rsidRDefault="00DA3B23" w:rsidP="00A6032B">
            <w:pPr>
              <w:jc w:val="center"/>
              <w:rPr>
                <w:rFonts w:ascii="Times New Roman" w:hAnsi="Times New Roman" w:cs="Times New Roman"/>
                <w:i/>
                <w:sz w:val="20"/>
                <w:szCs w:val="20"/>
              </w:rPr>
            </w:pPr>
          </w:p>
          <w:p w:rsidR="00A6032B" w:rsidRDefault="00A6032B" w:rsidP="00A6032B">
            <w:pPr>
              <w:jc w:val="center"/>
              <w:rPr>
                <w:rFonts w:ascii="Times New Roman" w:hAnsi="Times New Roman" w:cs="Times New Roman"/>
                <w:i/>
                <w:sz w:val="20"/>
                <w:szCs w:val="20"/>
              </w:rPr>
            </w:pPr>
          </w:p>
          <w:p w:rsidR="00A6032B" w:rsidRPr="008C0F10" w:rsidRDefault="00A6032B" w:rsidP="00A6032B">
            <w:pPr>
              <w:jc w:val="center"/>
              <w:rPr>
                <w:rFonts w:ascii="Times New Roman" w:hAnsi="Times New Roman" w:cs="Times New Roman"/>
                <w:i/>
                <w:sz w:val="20"/>
                <w:szCs w:val="20"/>
              </w:rPr>
            </w:pPr>
          </w:p>
        </w:tc>
        <w:tc>
          <w:tcPr>
            <w:tcW w:w="1544" w:type="dxa"/>
            <w:shd w:val="clear" w:color="auto" w:fill="DDD9C3" w:themeFill="background2" w:themeFillShade="E6"/>
            <w:vAlign w:val="center"/>
          </w:tcPr>
          <w:p w:rsidR="00DA3B23" w:rsidRPr="008C0F10" w:rsidRDefault="00DA3B23" w:rsidP="00A6032B">
            <w:pPr>
              <w:jc w:val="center"/>
              <w:rPr>
                <w:rFonts w:ascii="Times New Roman" w:hAnsi="Times New Roman" w:cs="Times New Roman"/>
                <w:i/>
                <w:sz w:val="20"/>
                <w:szCs w:val="20"/>
              </w:rPr>
            </w:pPr>
          </w:p>
        </w:tc>
        <w:tc>
          <w:tcPr>
            <w:tcW w:w="2693" w:type="dxa"/>
            <w:shd w:val="clear" w:color="auto" w:fill="DDD9C3" w:themeFill="background2" w:themeFillShade="E6"/>
            <w:vAlign w:val="center"/>
          </w:tcPr>
          <w:p w:rsidR="00DA3B23" w:rsidRPr="008C0F10" w:rsidRDefault="00DA3B23" w:rsidP="00A6032B">
            <w:pPr>
              <w:jc w:val="center"/>
              <w:rPr>
                <w:rFonts w:ascii="Times New Roman" w:hAnsi="Times New Roman" w:cs="Times New Roman"/>
                <w:i/>
                <w:sz w:val="20"/>
                <w:szCs w:val="20"/>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6.3</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tcPr>
          <w:p w:rsidR="00DA3B23" w:rsidRPr="008C0F10" w:rsidRDefault="00DA3B23"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i/>
                <w:sz w:val="20"/>
                <w:szCs w:val="20"/>
              </w:rPr>
            </w:pPr>
          </w:p>
        </w:tc>
        <w:tc>
          <w:tcPr>
            <w:tcW w:w="1008" w:type="dxa"/>
            <w:vAlign w:val="center"/>
          </w:tcPr>
          <w:p w:rsidR="00DA3B23" w:rsidRDefault="00DA3B23" w:rsidP="00A6032B">
            <w:pPr>
              <w:jc w:val="center"/>
              <w:rPr>
                <w:rFonts w:ascii="Times New Roman" w:hAnsi="Times New Roman" w:cs="Times New Roman"/>
                <w:i/>
                <w:sz w:val="20"/>
                <w:szCs w:val="20"/>
              </w:rPr>
            </w:pPr>
          </w:p>
          <w:p w:rsidR="00A6032B" w:rsidRDefault="00A6032B" w:rsidP="00A6032B">
            <w:pPr>
              <w:jc w:val="center"/>
              <w:rPr>
                <w:rFonts w:ascii="Times New Roman" w:hAnsi="Times New Roman" w:cs="Times New Roman"/>
                <w:i/>
                <w:sz w:val="20"/>
                <w:szCs w:val="20"/>
              </w:rPr>
            </w:pPr>
          </w:p>
          <w:p w:rsidR="00A6032B" w:rsidRPr="008C0F10" w:rsidRDefault="00A6032B" w:rsidP="00A6032B">
            <w:pPr>
              <w:jc w:val="center"/>
              <w:rPr>
                <w:rFonts w:ascii="Times New Roman" w:hAnsi="Times New Roman" w:cs="Times New Roman"/>
                <w:i/>
                <w:sz w:val="20"/>
                <w:szCs w:val="20"/>
              </w:rPr>
            </w:pPr>
          </w:p>
        </w:tc>
        <w:tc>
          <w:tcPr>
            <w:tcW w:w="1544" w:type="dxa"/>
            <w:shd w:val="clear" w:color="auto" w:fill="DDD9C3" w:themeFill="background2" w:themeFillShade="E6"/>
            <w:vAlign w:val="center"/>
          </w:tcPr>
          <w:p w:rsidR="00DA3B23" w:rsidRPr="008C0F10" w:rsidRDefault="00DA3B23" w:rsidP="00A6032B">
            <w:pPr>
              <w:jc w:val="center"/>
              <w:rPr>
                <w:rFonts w:ascii="Times New Roman" w:hAnsi="Times New Roman" w:cs="Times New Roman"/>
                <w:i/>
                <w:sz w:val="20"/>
                <w:szCs w:val="20"/>
              </w:rPr>
            </w:pPr>
          </w:p>
        </w:tc>
        <w:tc>
          <w:tcPr>
            <w:tcW w:w="2693" w:type="dxa"/>
            <w:shd w:val="clear" w:color="auto" w:fill="DDD9C3" w:themeFill="background2" w:themeFillShade="E6"/>
            <w:vAlign w:val="center"/>
          </w:tcPr>
          <w:p w:rsidR="00DA3B23" w:rsidRPr="008C0F10" w:rsidRDefault="00DA3B23" w:rsidP="00A6032B">
            <w:pPr>
              <w:jc w:val="center"/>
              <w:rPr>
                <w:rFonts w:ascii="Times New Roman" w:hAnsi="Times New Roman" w:cs="Times New Roman"/>
                <w:i/>
                <w:sz w:val="20"/>
                <w:szCs w:val="20"/>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6.4</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tcPr>
          <w:p w:rsidR="00DA3B23" w:rsidRPr="008C0F10" w:rsidRDefault="00DA3B23"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i/>
              </w:rPr>
            </w:pPr>
          </w:p>
        </w:tc>
        <w:tc>
          <w:tcPr>
            <w:tcW w:w="1008"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vAlign w:val="center"/>
          </w:tcPr>
          <w:p w:rsidR="00DA3B23" w:rsidRPr="008C0F10" w:rsidRDefault="00DA3B23" w:rsidP="00A6032B">
            <w:pPr>
              <w:jc w:val="center"/>
              <w:rPr>
                <w:rFonts w:ascii="Times New Roman" w:hAnsi="Times New Roman" w:cs="Times New Roman"/>
                <w:i/>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6.5</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tcPr>
          <w:p w:rsidR="00DA3B23" w:rsidRPr="008C0F10" w:rsidRDefault="00DA3B23"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i/>
              </w:rPr>
            </w:pPr>
          </w:p>
        </w:tc>
        <w:tc>
          <w:tcPr>
            <w:tcW w:w="1008"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vAlign w:val="center"/>
          </w:tcPr>
          <w:p w:rsidR="00DA3B23" w:rsidRPr="008C0F10" w:rsidRDefault="00DA3B23" w:rsidP="00A6032B">
            <w:pPr>
              <w:jc w:val="center"/>
              <w:rPr>
                <w:rFonts w:ascii="Times New Roman" w:hAnsi="Times New Roman" w:cs="Times New Roman"/>
                <w:i/>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6.6</w:t>
            </w:r>
          </w:p>
          <w:p w:rsidR="00DA3B23" w:rsidRPr="008C0F10" w:rsidRDefault="00DA3B23" w:rsidP="00A6032B">
            <w:pPr>
              <w:jc w:val="center"/>
              <w:rPr>
                <w:rFonts w:ascii="Times New Roman" w:hAnsi="Times New Roman" w:cs="Times New Roman"/>
              </w:rPr>
            </w:pPr>
          </w:p>
        </w:tc>
      </w:tr>
      <w:tr w:rsidR="00DA3B23" w:rsidRPr="008C0F10" w:rsidTr="00A6032B">
        <w:tc>
          <w:tcPr>
            <w:tcW w:w="2754" w:type="dxa"/>
          </w:tcPr>
          <w:p w:rsidR="00DA3B23" w:rsidRPr="008C0F10" w:rsidRDefault="00DA3B23"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i/>
                <w:sz w:val="20"/>
                <w:szCs w:val="20"/>
              </w:rPr>
            </w:pPr>
          </w:p>
        </w:tc>
        <w:tc>
          <w:tcPr>
            <w:tcW w:w="1008"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rPr>
                <w:rFonts w:ascii="Times New Roman" w:hAnsi="Times New Roman" w:cs="Times New Roman"/>
                <w:i/>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vAlign w:val="center"/>
          </w:tcPr>
          <w:p w:rsidR="00DA3B23" w:rsidRPr="008C0F10" w:rsidRDefault="00DA3B23" w:rsidP="00A6032B">
            <w:pPr>
              <w:jc w:val="center"/>
              <w:rPr>
                <w:rFonts w:ascii="Times New Roman" w:hAnsi="Times New Roman" w:cs="Times New Roman"/>
                <w:i/>
              </w:rPr>
            </w:pPr>
          </w:p>
        </w:tc>
        <w:tc>
          <w:tcPr>
            <w:tcW w:w="716"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6.7</w:t>
            </w:r>
          </w:p>
        </w:tc>
      </w:tr>
      <w:tr w:rsidR="00DA3B23" w:rsidRPr="008C0F10" w:rsidTr="00A6032B">
        <w:tc>
          <w:tcPr>
            <w:tcW w:w="2754" w:type="dxa"/>
          </w:tcPr>
          <w:p w:rsidR="00DA3B23" w:rsidRDefault="00DA3B23"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145" w:type="dxa"/>
            <w:vAlign w:val="center"/>
          </w:tcPr>
          <w:p w:rsidR="00DA3B23" w:rsidRPr="008C0F10" w:rsidRDefault="00DA3B23" w:rsidP="00A6032B">
            <w:pPr>
              <w:jc w:val="center"/>
              <w:rPr>
                <w:rFonts w:ascii="Times New Roman" w:hAnsi="Times New Roman" w:cs="Times New Roman"/>
                <w:i/>
                <w:sz w:val="20"/>
                <w:szCs w:val="20"/>
              </w:rPr>
            </w:pPr>
          </w:p>
        </w:tc>
        <w:tc>
          <w:tcPr>
            <w:tcW w:w="1008" w:type="dxa"/>
            <w:vAlign w:val="center"/>
          </w:tcPr>
          <w:p w:rsidR="00DA3B23" w:rsidRDefault="00DA3B23" w:rsidP="00A6032B">
            <w:pPr>
              <w:jc w:val="center"/>
              <w:rPr>
                <w:rFonts w:ascii="Times New Roman" w:hAnsi="Times New Roman" w:cs="Times New Roman"/>
                <w:i/>
              </w:rPr>
            </w:pPr>
          </w:p>
          <w:p w:rsidR="00A6032B" w:rsidRDefault="00A6032B" w:rsidP="00A6032B">
            <w:pPr>
              <w:jc w:val="center"/>
              <w:rPr>
                <w:rFonts w:ascii="Times New Roman" w:hAnsi="Times New Roman" w:cs="Times New Roman"/>
                <w:i/>
              </w:rPr>
            </w:pPr>
          </w:p>
          <w:p w:rsidR="00A6032B" w:rsidRPr="008C0F10" w:rsidRDefault="00A6032B" w:rsidP="00A6032B">
            <w:pPr>
              <w:jc w:val="center"/>
              <w:rPr>
                <w:rFonts w:ascii="Times New Roman" w:hAnsi="Times New Roman" w:cs="Times New Roman"/>
                <w:i/>
              </w:rPr>
            </w:pPr>
          </w:p>
        </w:tc>
        <w:tc>
          <w:tcPr>
            <w:tcW w:w="1544" w:type="dxa"/>
            <w:vAlign w:val="center"/>
          </w:tcPr>
          <w:p w:rsidR="00DA3B23" w:rsidRPr="008C0F10" w:rsidRDefault="00DA3B23" w:rsidP="00A6032B">
            <w:pPr>
              <w:jc w:val="center"/>
              <w:rPr>
                <w:rFonts w:ascii="Times New Roman" w:hAnsi="Times New Roman" w:cs="Times New Roman"/>
                <w:i/>
              </w:rPr>
            </w:pPr>
          </w:p>
        </w:tc>
        <w:tc>
          <w:tcPr>
            <w:tcW w:w="2693" w:type="dxa"/>
            <w:vAlign w:val="center"/>
          </w:tcPr>
          <w:p w:rsidR="00DA3B23" w:rsidRPr="008C0F10" w:rsidRDefault="00DA3B23" w:rsidP="00A6032B">
            <w:pPr>
              <w:jc w:val="center"/>
              <w:rPr>
                <w:rFonts w:ascii="Times New Roman" w:hAnsi="Times New Roman" w:cs="Times New Roman"/>
                <w:i/>
              </w:rPr>
            </w:pPr>
          </w:p>
        </w:tc>
        <w:tc>
          <w:tcPr>
            <w:tcW w:w="716" w:type="dxa"/>
          </w:tcPr>
          <w:p w:rsidR="00DA3B23" w:rsidRPr="008C0F10" w:rsidRDefault="00A6032B" w:rsidP="00A6032B">
            <w:pPr>
              <w:jc w:val="center"/>
              <w:rPr>
                <w:rFonts w:ascii="Times New Roman" w:hAnsi="Times New Roman" w:cs="Times New Roman"/>
              </w:rPr>
            </w:pPr>
            <w:r>
              <w:rPr>
                <w:rFonts w:ascii="Times New Roman" w:hAnsi="Times New Roman" w:cs="Times New Roman"/>
              </w:rPr>
              <w:t>6.8</w:t>
            </w:r>
          </w:p>
        </w:tc>
      </w:tr>
    </w:tbl>
    <w:p w:rsidR="00DA3B23" w:rsidRPr="008C0F10" w:rsidRDefault="00DA3B23" w:rsidP="00DA3B23">
      <w:pPr>
        <w:rPr>
          <w:rFonts w:ascii="Times New Roman" w:hAnsi="Times New Roman" w:cs="Times New Roman"/>
          <w:iCs/>
        </w:rPr>
      </w:pPr>
    </w:p>
    <w:p w:rsidR="00DA3B23" w:rsidRPr="008C0F10" w:rsidRDefault="00DA3B23" w:rsidP="00DA3B23">
      <w:pPr>
        <w:rPr>
          <w:rFonts w:ascii="Times New Roman" w:hAnsi="Times New Roman" w:cs="Times New Roman"/>
          <w:iCs/>
        </w:rPr>
      </w:pPr>
      <w:r w:rsidRPr="008C0F10">
        <w:rPr>
          <w:rFonts w:ascii="Times New Roman" w:hAnsi="Times New Roman" w:cs="Times New Roman"/>
          <w:b/>
          <w:iCs/>
        </w:rPr>
        <w:t>Atelier 7</w:t>
      </w:r>
      <w:r w:rsidRPr="008C0F10">
        <w:rPr>
          <w:rFonts w:ascii="Times New Roman" w:hAnsi="Times New Roman" w:cs="Times New Roman"/>
          <w:iCs/>
        </w:rPr>
        <w:t> : Escargots</w:t>
      </w:r>
    </w:p>
    <w:tbl>
      <w:tblPr>
        <w:tblStyle w:val="Grilledutableau"/>
        <w:tblW w:w="9860" w:type="dxa"/>
        <w:tblInd w:w="-502" w:type="dxa"/>
        <w:tblLook w:val="04A0" w:firstRow="1" w:lastRow="0" w:firstColumn="1" w:lastColumn="0" w:noHBand="0" w:noVBand="1"/>
      </w:tblPr>
      <w:tblGrid>
        <w:gridCol w:w="2397"/>
        <w:gridCol w:w="1268"/>
        <w:gridCol w:w="1781"/>
        <w:gridCol w:w="1518"/>
        <w:gridCol w:w="2253"/>
        <w:gridCol w:w="643"/>
      </w:tblGrid>
      <w:tr w:rsidR="00DA3B23" w:rsidRPr="008C0F10" w:rsidTr="00A6032B">
        <w:tc>
          <w:tcPr>
            <w:tcW w:w="2397" w:type="dxa"/>
          </w:tcPr>
          <w:p w:rsidR="00DA3B23" w:rsidRPr="008C0F10" w:rsidRDefault="00DA3B23" w:rsidP="00A6032B">
            <w:pPr>
              <w:jc w:val="center"/>
              <w:rPr>
                <w:rFonts w:ascii="Times New Roman" w:hAnsi="Times New Roman" w:cs="Times New Roman"/>
                <w:i/>
                <w:iCs/>
              </w:rPr>
            </w:pPr>
            <w:r w:rsidRPr="008C0F10">
              <w:rPr>
                <w:rFonts w:ascii="Times New Roman" w:hAnsi="Times New Roman" w:cs="Times New Roman"/>
                <w:i/>
                <w:iCs/>
              </w:rPr>
              <w:t>Critères morphologiques :</w:t>
            </w:r>
          </w:p>
          <w:p w:rsidR="00DA3B23" w:rsidRPr="008C0F10" w:rsidRDefault="00DA3B23" w:rsidP="00A6032B">
            <w:pPr>
              <w:jc w:val="center"/>
              <w:rPr>
                <w:rFonts w:ascii="Times New Roman" w:hAnsi="Times New Roman" w:cs="Times New Roman"/>
              </w:rPr>
            </w:pPr>
          </w:p>
        </w:tc>
        <w:tc>
          <w:tcPr>
            <w:tcW w:w="1268"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Classe</w:t>
            </w:r>
          </w:p>
        </w:tc>
        <w:tc>
          <w:tcPr>
            <w:tcW w:w="1781"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Ordre</w:t>
            </w:r>
          </w:p>
        </w:tc>
        <w:tc>
          <w:tcPr>
            <w:tcW w:w="1518"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Famille</w:t>
            </w:r>
          </w:p>
        </w:tc>
        <w:tc>
          <w:tcPr>
            <w:tcW w:w="2253"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i/>
                <w:iCs/>
              </w:rPr>
              <w:t>Espèce présumée :</w:t>
            </w:r>
          </w:p>
          <w:p w:rsidR="00DA3B23" w:rsidRPr="008C0F10" w:rsidRDefault="00DA3B23" w:rsidP="00A6032B">
            <w:pPr>
              <w:jc w:val="center"/>
              <w:rPr>
                <w:rFonts w:ascii="Times New Roman" w:hAnsi="Times New Roman" w:cs="Times New Roman"/>
              </w:rPr>
            </w:pPr>
          </w:p>
        </w:tc>
        <w:tc>
          <w:tcPr>
            <w:tcW w:w="643"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N°</w:t>
            </w:r>
          </w:p>
        </w:tc>
      </w:tr>
      <w:tr w:rsidR="00DA3B23" w:rsidRPr="008C0F10" w:rsidTr="00A6032B">
        <w:tc>
          <w:tcPr>
            <w:tcW w:w="2397" w:type="dxa"/>
          </w:tcPr>
          <w:p w:rsidR="00DA3B23" w:rsidRDefault="00DA3B23" w:rsidP="00A6032B">
            <w:pPr>
              <w:jc w:val="center"/>
              <w:rPr>
                <w:rFonts w:ascii="Times New Roman" w:hAnsi="Times New Roman" w:cs="Times New Roman"/>
              </w:rPr>
            </w:pPr>
          </w:p>
          <w:p w:rsidR="00DA3B23" w:rsidRDefault="00DA3B23" w:rsidP="00A6032B">
            <w:pPr>
              <w:jc w:val="center"/>
              <w:rPr>
                <w:rFonts w:ascii="Times New Roman" w:hAnsi="Times New Roman" w:cs="Times New Roman"/>
              </w:rPr>
            </w:pPr>
          </w:p>
          <w:p w:rsidR="00DA3B23" w:rsidRPr="008C0F10" w:rsidRDefault="00DA3B23" w:rsidP="00DA3B23">
            <w:pPr>
              <w:rPr>
                <w:rFonts w:ascii="Times New Roman" w:hAnsi="Times New Roman" w:cs="Times New Roman"/>
              </w:rPr>
            </w:pPr>
          </w:p>
        </w:tc>
        <w:tc>
          <w:tcPr>
            <w:tcW w:w="1268" w:type="dxa"/>
          </w:tcPr>
          <w:p w:rsidR="00DA3B23" w:rsidRPr="00B230D1" w:rsidRDefault="00DA3B23" w:rsidP="00A6032B">
            <w:pPr>
              <w:jc w:val="center"/>
              <w:rPr>
                <w:rFonts w:ascii="Times New Roman" w:hAnsi="Times New Roman" w:cs="Times New Roman"/>
                <w:i/>
              </w:rPr>
            </w:pPr>
          </w:p>
        </w:tc>
        <w:tc>
          <w:tcPr>
            <w:tcW w:w="1781" w:type="dxa"/>
          </w:tcPr>
          <w:p w:rsidR="00DA3B23" w:rsidRPr="00B230D1" w:rsidRDefault="00DA3B23" w:rsidP="00A6032B">
            <w:pPr>
              <w:jc w:val="center"/>
              <w:rPr>
                <w:rFonts w:ascii="Times New Roman" w:hAnsi="Times New Roman" w:cs="Times New Roman"/>
                <w:i/>
              </w:rPr>
            </w:pPr>
          </w:p>
        </w:tc>
        <w:tc>
          <w:tcPr>
            <w:tcW w:w="1518" w:type="dxa"/>
          </w:tcPr>
          <w:p w:rsidR="00DA3B23" w:rsidRPr="00B230D1" w:rsidRDefault="00DA3B23" w:rsidP="00A6032B">
            <w:pPr>
              <w:jc w:val="center"/>
              <w:rPr>
                <w:rFonts w:ascii="Times New Roman" w:hAnsi="Times New Roman" w:cs="Times New Roman"/>
                <w:i/>
              </w:rPr>
            </w:pPr>
          </w:p>
        </w:tc>
        <w:tc>
          <w:tcPr>
            <w:tcW w:w="2253" w:type="dxa"/>
          </w:tcPr>
          <w:p w:rsidR="00DA3B23" w:rsidRPr="008C0F10" w:rsidRDefault="00DA3B23" w:rsidP="00A6032B">
            <w:pPr>
              <w:jc w:val="center"/>
              <w:rPr>
                <w:rFonts w:ascii="Times New Roman" w:hAnsi="Times New Roman" w:cs="Times New Roman"/>
                <w:i/>
              </w:rPr>
            </w:pPr>
          </w:p>
        </w:tc>
        <w:tc>
          <w:tcPr>
            <w:tcW w:w="643"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7.1</w:t>
            </w:r>
          </w:p>
        </w:tc>
      </w:tr>
      <w:tr w:rsidR="00DA3B23" w:rsidRPr="008C0F10" w:rsidTr="00A6032B">
        <w:tc>
          <w:tcPr>
            <w:tcW w:w="2397" w:type="dxa"/>
          </w:tcPr>
          <w:p w:rsidR="00DA3B23" w:rsidRDefault="00DA3B23" w:rsidP="00A6032B">
            <w:pPr>
              <w:jc w:val="center"/>
              <w:rPr>
                <w:rFonts w:ascii="Times New Roman" w:hAnsi="Times New Roman" w:cs="Times New Roman"/>
              </w:rPr>
            </w:pPr>
          </w:p>
          <w:p w:rsidR="00DA3B23" w:rsidRDefault="00DA3B23"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268" w:type="dxa"/>
          </w:tcPr>
          <w:p w:rsidR="00DA3B23" w:rsidRPr="008C0F10" w:rsidRDefault="00DA3B23" w:rsidP="00A6032B">
            <w:pPr>
              <w:jc w:val="center"/>
              <w:rPr>
                <w:rFonts w:ascii="Times New Roman" w:hAnsi="Times New Roman" w:cs="Times New Roman"/>
              </w:rPr>
            </w:pPr>
          </w:p>
        </w:tc>
        <w:tc>
          <w:tcPr>
            <w:tcW w:w="1781" w:type="dxa"/>
          </w:tcPr>
          <w:p w:rsidR="00DA3B23" w:rsidRPr="00B230D1" w:rsidRDefault="00DA3B23" w:rsidP="00A6032B">
            <w:pPr>
              <w:jc w:val="center"/>
              <w:rPr>
                <w:rFonts w:ascii="Times New Roman" w:hAnsi="Times New Roman" w:cs="Times New Roman"/>
                <w:i/>
              </w:rPr>
            </w:pPr>
          </w:p>
        </w:tc>
        <w:tc>
          <w:tcPr>
            <w:tcW w:w="1518" w:type="dxa"/>
          </w:tcPr>
          <w:p w:rsidR="00DA3B23" w:rsidRPr="00B230D1" w:rsidRDefault="00DA3B23" w:rsidP="00A6032B">
            <w:pPr>
              <w:jc w:val="center"/>
              <w:rPr>
                <w:rFonts w:ascii="Times New Roman" w:hAnsi="Times New Roman" w:cs="Times New Roman"/>
                <w:i/>
              </w:rPr>
            </w:pPr>
          </w:p>
        </w:tc>
        <w:tc>
          <w:tcPr>
            <w:tcW w:w="2253" w:type="dxa"/>
          </w:tcPr>
          <w:p w:rsidR="00DA3B23" w:rsidRPr="008C0F10" w:rsidRDefault="00DA3B23" w:rsidP="00A6032B">
            <w:pPr>
              <w:jc w:val="center"/>
              <w:rPr>
                <w:rFonts w:ascii="Times New Roman" w:hAnsi="Times New Roman" w:cs="Times New Roman"/>
                <w:i/>
              </w:rPr>
            </w:pPr>
          </w:p>
        </w:tc>
        <w:tc>
          <w:tcPr>
            <w:tcW w:w="643"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7.2</w:t>
            </w:r>
          </w:p>
        </w:tc>
      </w:tr>
      <w:tr w:rsidR="00DA3B23" w:rsidRPr="008C0F10" w:rsidTr="00A6032B">
        <w:tc>
          <w:tcPr>
            <w:tcW w:w="2397" w:type="dxa"/>
          </w:tcPr>
          <w:p w:rsidR="00DA3B23" w:rsidRDefault="00DA3B23" w:rsidP="00A6032B">
            <w:pPr>
              <w:jc w:val="center"/>
              <w:rPr>
                <w:rFonts w:ascii="Times New Roman" w:hAnsi="Times New Roman" w:cs="Times New Roman"/>
              </w:rPr>
            </w:pPr>
          </w:p>
          <w:p w:rsidR="00DA3B23" w:rsidRDefault="00DA3B23" w:rsidP="00A6032B">
            <w:pPr>
              <w:jc w:val="center"/>
              <w:rPr>
                <w:rFonts w:ascii="Times New Roman" w:hAnsi="Times New Roman" w:cs="Times New Roman"/>
              </w:rPr>
            </w:pPr>
          </w:p>
          <w:p w:rsidR="00DA3B23" w:rsidRDefault="00DA3B23"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268" w:type="dxa"/>
          </w:tcPr>
          <w:p w:rsidR="00DA3B23" w:rsidRPr="008C0F10" w:rsidRDefault="00DA3B23" w:rsidP="00A6032B">
            <w:pPr>
              <w:jc w:val="center"/>
              <w:rPr>
                <w:rFonts w:ascii="Times New Roman" w:hAnsi="Times New Roman" w:cs="Times New Roman"/>
              </w:rPr>
            </w:pPr>
          </w:p>
        </w:tc>
        <w:tc>
          <w:tcPr>
            <w:tcW w:w="1781" w:type="dxa"/>
          </w:tcPr>
          <w:p w:rsidR="00DA3B23" w:rsidRPr="00B230D1" w:rsidRDefault="00DA3B23" w:rsidP="00A6032B">
            <w:pPr>
              <w:jc w:val="center"/>
              <w:rPr>
                <w:rFonts w:ascii="Times New Roman" w:hAnsi="Times New Roman" w:cs="Times New Roman"/>
                <w:i/>
              </w:rPr>
            </w:pPr>
          </w:p>
        </w:tc>
        <w:tc>
          <w:tcPr>
            <w:tcW w:w="1518" w:type="dxa"/>
          </w:tcPr>
          <w:p w:rsidR="00DA3B23" w:rsidRPr="00B230D1" w:rsidRDefault="00DA3B23" w:rsidP="00A6032B">
            <w:pPr>
              <w:jc w:val="center"/>
              <w:rPr>
                <w:rFonts w:ascii="Times New Roman" w:hAnsi="Times New Roman" w:cs="Times New Roman"/>
                <w:i/>
              </w:rPr>
            </w:pPr>
          </w:p>
        </w:tc>
        <w:tc>
          <w:tcPr>
            <w:tcW w:w="2253" w:type="dxa"/>
          </w:tcPr>
          <w:p w:rsidR="00DA3B23" w:rsidRPr="008C0F10" w:rsidRDefault="00DA3B23" w:rsidP="00A6032B">
            <w:pPr>
              <w:jc w:val="center"/>
              <w:rPr>
                <w:rFonts w:ascii="Times New Roman" w:hAnsi="Times New Roman" w:cs="Times New Roman"/>
                <w:i/>
              </w:rPr>
            </w:pPr>
          </w:p>
        </w:tc>
        <w:tc>
          <w:tcPr>
            <w:tcW w:w="643"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7.3</w:t>
            </w:r>
          </w:p>
        </w:tc>
      </w:tr>
      <w:tr w:rsidR="00DA3B23" w:rsidRPr="008C0F10" w:rsidTr="00A6032B">
        <w:tc>
          <w:tcPr>
            <w:tcW w:w="2397" w:type="dxa"/>
          </w:tcPr>
          <w:p w:rsidR="00DA3B23" w:rsidRDefault="00DA3B23" w:rsidP="00A6032B">
            <w:pPr>
              <w:jc w:val="center"/>
              <w:rPr>
                <w:rFonts w:ascii="Times New Roman" w:hAnsi="Times New Roman" w:cs="Times New Roman"/>
              </w:rPr>
            </w:pPr>
          </w:p>
          <w:p w:rsidR="00DA3B23" w:rsidRDefault="00DA3B23"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268" w:type="dxa"/>
          </w:tcPr>
          <w:p w:rsidR="00DA3B23" w:rsidRPr="008C0F10" w:rsidRDefault="00DA3B23" w:rsidP="00A6032B">
            <w:pPr>
              <w:jc w:val="center"/>
              <w:rPr>
                <w:rFonts w:ascii="Times New Roman" w:hAnsi="Times New Roman" w:cs="Times New Roman"/>
              </w:rPr>
            </w:pPr>
          </w:p>
        </w:tc>
        <w:tc>
          <w:tcPr>
            <w:tcW w:w="1781" w:type="dxa"/>
          </w:tcPr>
          <w:p w:rsidR="00DA3B23" w:rsidRPr="00B230D1" w:rsidRDefault="00DA3B23" w:rsidP="00A6032B">
            <w:pPr>
              <w:jc w:val="center"/>
              <w:rPr>
                <w:rFonts w:ascii="Times New Roman" w:hAnsi="Times New Roman" w:cs="Times New Roman"/>
                <w:i/>
              </w:rPr>
            </w:pPr>
          </w:p>
        </w:tc>
        <w:tc>
          <w:tcPr>
            <w:tcW w:w="1518" w:type="dxa"/>
          </w:tcPr>
          <w:p w:rsidR="00DA3B23" w:rsidRPr="00B230D1" w:rsidRDefault="00DA3B23" w:rsidP="00A6032B">
            <w:pPr>
              <w:jc w:val="center"/>
              <w:rPr>
                <w:rFonts w:ascii="Times New Roman" w:hAnsi="Times New Roman" w:cs="Times New Roman"/>
                <w:i/>
              </w:rPr>
            </w:pPr>
          </w:p>
        </w:tc>
        <w:tc>
          <w:tcPr>
            <w:tcW w:w="2253" w:type="dxa"/>
          </w:tcPr>
          <w:p w:rsidR="00DA3B23" w:rsidRPr="00B230D1" w:rsidRDefault="00DA3B23" w:rsidP="00A6032B">
            <w:pPr>
              <w:jc w:val="center"/>
              <w:rPr>
                <w:rFonts w:ascii="Times New Roman" w:hAnsi="Times New Roman" w:cs="Times New Roman"/>
                <w:i/>
              </w:rPr>
            </w:pPr>
          </w:p>
        </w:tc>
        <w:tc>
          <w:tcPr>
            <w:tcW w:w="643"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7.4</w:t>
            </w:r>
          </w:p>
        </w:tc>
      </w:tr>
      <w:tr w:rsidR="00DA3B23" w:rsidRPr="008C0F10" w:rsidTr="00A6032B">
        <w:tc>
          <w:tcPr>
            <w:tcW w:w="2397" w:type="dxa"/>
          </w:tcPr>
          <w:p w:rsidR="00DA3B23" w:rsidRDefault="00DA3B23" w:rsidP="00A6032B">
            <w:pPr>
              <w:jc w:val="center"/>
              <w:rPr>
                <w:rFonts w:ascii="Times New Roman" w:hAnsi="Times New Roman" w:cs="Times New Roman"/>
              </w:rPr>
            </w:pPr>
          </w:p>
          <w:p w:rsidR="00DA3B23" w:rsidRDefault="00DA3B23"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268" w:type="dxa"/>
          </w:tcPr>
          <w:p w:rsidR="00DA3B23" w:rsidRPr="008C0F10" w:rsidRDefault="00DA3B23" w:rsidP="00A6032B">
            <w:pPr>
              <w:jc w:val="center"/>
              <w:rPr>
                <w:rFonts w:ascii="Times New Roman" w:hAnsi="Times New Roman" w:cs="Times New Roman"/>
              </w:rPr>
            </w:pPr>
          </w:p>
        </w:tc>
        <w:tc>
          <w:tcPr>
            <w:tcW w:w="1781" w:type="dxa"/>
          </w:tcPr>
          <w:p w:rsidR="00DA3B23" w:rsidRPr="00B230D1" w:rsidRDefault="00DA3B23" w:rsidP="00A6032B">
            <w:pPr>
              <w:jc w:val="center"/>
              <w:rPr>
                <w:rFonts w:ascii="Times New Roman" w:hAnsi="Times New Roman" w:cs="Times New Roman"/>
                <w:i/>
              </w:rPr>
            </w:pPr>
          </w:p>
        </w:tc>
        <w:tc>
          <w:tcPr>
            <w:tcW w:w="1518" w:type="dxa"/>
          </w:tcPr>
          <w:p w:rsidR="00DA3B23" w:rsidRPr="00B230D1" w:rsidRDefault="00DA3B23" w:rsidP="00A6032B">
            <w:pPr>
              <w:jc w:val="center"/>
              <w:rPr>
                <w:rFonts w:ascii="Times New Roman" w:hAnsi="Times New Roman" w:cs="Times New Roman"/>
                <w:i/>
              </w:rPr>
            </w:pPr>
          </w:p>
        </w:tc>
        <w:tc>
          <w:tcPr>
            <w:tcW w:w="2253" w:type="dxa"/>
          </w:tcPr>
          <w:p w:rsidR="00DA3B23" w:rsidRPr="008C0F10" w:rsidRDefault="00DA3B23" w:rsidP="00A6032B">
            <w:pPr>
              <w:jc w:val="center"/>
              <w:rPr>
                <w:rFonts w:ascii="Times New Roman" w:hAnsi="Times New Roman" w:cs="Times New Roman"/>
              </w:rPr>
            </w:pPr>
          </w:p>
        </w:tc>
        <w:tc>
          <w:tcPr>
            <w:tcW w:w="643"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7.5</w:t>
            </w:r>
          </w:p>
        </w:tc>
      </w:tr>
      <w:tr w:rsidR="00DA3B23" w:rsidRPr="008C0F10" w:rsidTr="00A6032B">
        <w:tc>
          <w:tcPr>
            <w:tcW w:w="2397" w:type="dxa"/>
          </w:tcPr>
          <w:p w:rsidR="00DA3B23" w:rsidRDefault="00DA3B23" w:rsidP="00A6032B">
            <w:pPr>
              <w:jc w:val="center"/>
              <w:rPr>
                <w:rFonts w:ascii="Times New Roman" w:hAnsi="Times New Roman" w:cs="Times New Roman"/>
              </w:rPr>
            </w:pPr>
          </w:p>
          <w:p w:rsidR="00DA3B23" w:rsidRDefault="00DA3B23"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268" w:type="dxa"/>
          </w:tcPr>
          <w:p w:rsidR="00DA3B23" w:rsidRPr="008C0F10" w:rsidRDefault="00DA3B23" w:rsidP="00A6032B">
            <w:pPr>
              <w:jc w:val="center"/>
              <w:rPr>
                <w:rFonts w:ascii="Times New Roman" w:hAnsi="Times New Roman" w:cs="Times New Roman"/>
              </w:rPr>
            </w:pPr>
          </w:p>
        </w:tc>
        <w:tc>
          <w:tcPr>
            <w:tcW w:w="1781" w:type="dxa"/>
          </w:tcPr>
          <w:p w:rsidR="00DA3B23" w:rsidRPr="00B230D1" w:rsidRDefault="00DA3B23" w:rsidP="00A6032B">
            <w:pPr>
              <w:jc w:val="center"/>
              <w:rPr>
                <w:rFonts w:ascii="Times New Roman" w:hAnsi="Times New Roman" w:cs="Times New Roman"/>
                <w:i/>
              </w:rPr>
            </w:pPr>
          </w:p>
        </w:tc>
        <w:tc>
          <w:tcPr>
            <w:tcW w:w="1518" w:type="dxa"/>
          </w:tcPr>
          <w:p w:rsidR="00DA3B23" w:rsidRPr="00B230D1" w:rsidRDefault="00DA3B23" w:rsidP="00A6032B">
            <w:pPr>
              <w:jc w:val="center"/>
              <w:rPr>
                <w:rFonts w:ascii="Times New Roman" w:hAnsi="Times New Roman" w:cs="Times New Roman"/>
                <w:i/>
              </w:rPr>
            </w:pPr>
          </w:p>
        </w:tc>
        <w:tc>
          <w:tcPr>
            <w:tcW w:w="2253" w:type="dxa"/>
          </w:tcPr>
          <w:p w:rsidR="00DA3B23" w:rsidRPr="00B230D1" w:rsidRDefault="00DA3B23" w:rsidP="00A6032B">
            <w:pPr>
              <w:jc w:val="center"/>
              <w:rPr>
                <w:rFonts w:ascii="Times New Roman" w:hAnsi="Times New Roman" w:cs="Times New Roman"/>
                <w:i/>
              </w:rPr>
            </w:pPr>
          </w:p>
        </w:tc>
        <w:tc>
          <w:tcPr>
            <w:tcW w:w="643" w:type="dxa"/>
          </w:tcPr>
          <w:p w:rsidR="00DA3B23" w:rsidRPr="008C0F10" w:rsidRDefault="00DA3B23" w:rsidP="00A6032B">
            <w:pPr>
              <w:jc w:val="center"/>
              <w:rPr>
                <w:rFonts w:ascii="Times New Roman" w:hAnsi="Times New Roman" w:cs="Times New Roman"/>
              </w:rPr>
            </w:pPr>
            <w:r w:rsidRPr="008C0F10">
              <w:rPr>
                <w:rFonts w:ascii="Times New Roman" w:hAnsi="Times New Roman" w:cs="Times New Roman"/>
              </w:rPr>
              <w:t>7.6</w:t>
            </w:r>
          </w:p>
          <w:p w:rsidR="00DA3B23" w:rsidRPr="008C0F10" w:rsidRDefault="00DA3B23" w:rsidP="00A6032B">
            <w:pPr>
              <w:jc w:val="center"/>
              <w:rPr>
                <w:rFonts w:ascii="Times New Roman" w:hAnsi="Times New Roman" w:cs="Times New Roman"/>
              </w:rPr>
            </w:pPr>
          </w:p>
        </w:tc>
      </w:tr>
      <w:tr w:rsidR="00DA3B23" w:rsidRPr="008C0F10" w:rsidTr="00A6032B">
        <w:trPr>
          <w:trHeight w:val="541"/>
        </w:trPr>
        <w:tc>
          <w:tcPr>
            <w:tcW w:w="2397" w:type="dxa"/>
          </w:tcPr>
          <w:p w:rsidR="00DA3B23" w:rsidRDefault="00DA3B23" w:rsidP="00A6032B">
            <w:pPr>
              <w:jc w:val="center"/>
              <w:rPr>
                <w:rFonts w:ascii="Times New Roman" w:hAnsi="Times New Roman" w:cs="Times New Roman"/>
              </w:rPr>
            </w:pPr>
          </w:p>
          <w:p w:rsidR="00DA3B23" w:rsidRDefault="00DA3B23" w:rsidP="00A6032B">
            <w:pPr>
              <w:jc w:val="center"/>
              <w:rPr>
                <w:rFonts w:ascii="Times New Roman" w:hAnsi="Times New Roman" w:cs="Times New Roman"/>
              </w:rPr>
            </w:pPr>
          </w:p>
          <w:p w:rsidR="00DA3B23" w:rsidRPr="008C0F10" w:rsidRDefault="00DA3B23" w:rsidP="00A6032B">
            <w:pPr>
              <w:jc w:val="center"/>
              <w:rPr>
                <w:rFonts w:ascii="Times New Roman" w:hAnsi="Times New Roman" w:cs="Times New Roman"/>
              </w:rPr>
            </w:pPr>
          </w:p>
        </w:tc>
        <w:tc>
          <w:tcPr>
            <w:tcW w:w="1268" w:type="dxa"/>
          </w:tcPr>
          <w:p w:rsidR="00DA3B23" w:rsidRPr="008C0F10" w:rsidRDefault="00DA3B23" w:rsidP="00A6032B">
            <w:pPr>
              <w:jc w:val="center"/>
              <w:rPr>
                <w:rFonts w:ascii="Times New Roman" w:hAnsi="Times New Roman" w:cs="Times New Roman"/>
              </w:rPr>
            </w:pPr>
          </w:p>
        </w:tc>
        <w:tc>
          <w:tcPr>
            <w:tcW w:w="1781" w:type="dxa"/>
          </w:tcPr>
          <w:p w:rsidR="00DA3B23" w:rsidRPr="00B230D1" w:rsidRDefault="00DA3B23" w:rsidP="00A6032B">
            <w:pPr>
              <w:jc w:val="center"/>
              <w:rPr>
                <w:rFonts w:ascii="Times New Roman" w:hAnsi="Times New Roman" w:cs="Times New Roman"/>
                <w:i/>
              </w:rPr>
            </w:pPr>
          </w:p>
        </w:tc>
        <w:tc>
          <w:tcPr>
            <w:tcW w:w="1518" w:type="dxa"/>
          </w:tcPr>
          <w:p w:rsidR="00DA3B23" w:rsidRPr="00B230D1" w:rsidRDefault="00DA3B23" w:rsidP="00A6032B">
            <w:pPr>
              <w:jc w:val="center"/>
              <w:rPr>
                <w:rFonts w:ascii="Times New Roman" w:hAnsi="Times New Roman" w:cs="Times New Roman"/>
                <w:i/>
              </w:rPr>
            </w:pPr>
          </w:p>
        </w:tc>
        <w:tc>
          <w:tcPr>
            <w:tcW w:w="2253" w:type="dxa"/>
          </w:tcPr>
          <w:p w:rsidR="00DA3B23" w:rsidRPr="00B230D1" w:rsidRDefault="00DA3B23" w:rsidP="00A6032B">
            <w:pPr>
              <w:jc w:val="center"/>
              <w:rPr>
                <w:rFonts w:ascii="Times New Roman" w:hAnsi="Times New Roman" w:cs="Times New Roman"/>
                <w:i/>
              </w:rPr>
            </w:pPr>
          </w:p>
        </w:tc>
        <w:tc>
          <w:tcPr>
            <w:tcW w:w="643" w:type="dxa"/>
          </w:tcPr>
          <w:p w:rsidR="00DA3B23" w:rsidRPr="008C0F10" w:rsidRDefault="00DA3B23" w:rsidP="00A6032B">
            <w:pPr>
              <w:jc w:val="center"/>
              <w:rPr>
                <w:rFonts w:ascii="Times New Roman" w:hAnsi="Times New Roman" w:cs="Times New Roman"/>
              </w:rPr>
            </w:pPr>
            <w:r>
              <w:rPr>
                <w:rFonts w:ascii="Times New Roman" w:hAnsi="Times New Roman" w:cs="Times New Roman"/>
              </w:rPr>
              <w:t>7.7</w:t>
            </w:r>
          </w:p>
        </w:tc>
      </w:tr>
    </w:tbl>
    <w:p w:rsidR="00DA3B23" w:rsidRDefault="00DA3B23" w:rsidP="00485533">
      <w:pPr>
        <w:jc w:val="center"/>
        <w:rPr>
          <w:rFonts w:ascii="Times New Roman" w:hAnsi="Times New Roman" w:cs="Times New Roman"/>
          <w:b/>
          <w:sz w:val="28"/>
        </w:rPr>
      </w:pPr>
      <w:r w:rsidRPr="00DA3B23">
        <w:rPr>
          <w:rFonts w:ascii="Times New Roman" w:hAnsi="Times New Roman" w:cs="Times New Roman"/>
          <w:b/>
          <w:sz w:val="28"/>
        </w:rPr>
        <w:lastRenderedPageBreak/>
        <w:t>Anatomie des différents groupes, et vocabulaire associé</w:t>
      </w:r>
    </w:p>
    <w:tbl>
      <w:tblPr>
        <w:tblStyle w:val="Grilledutableau"/>
        <w:tblpPr w:leftFromText="141" w:rightFromText="141" w:vertAnchor="text" w:horzAnchor="margin" w:tblpXSpec="center" w:tblpY="90"/>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675"/>
      </w:tblGrid>
      <w:tr w:rsidR="00485533" w:rsidRPr="008C0F10" w:rsidTr="00485533">
        <w:tc>
          <w:tcPr>
            <w:tcW w:w="4531" w:type="dxa"/>
          </w:tcPr>
          <w:p w:rsidR="00485533" w:rsidRPr="00485533" w:rsidRDefault="00485533" w:rsidP="00485533">
            <w:pPr>
              <w:rPr>
                <w:rFonts w:ascii="Times New Roman" w:hAnsi="Times New Roman" w:cs="Times New Roman"/>
                <w:b/>
                <w:sz w:val="28"/>
              </w:rPr>
            </w:pPr>
            <w:r w:rsidRPr="00485533">
              <w:rPr>
                <w:rFonts w:ascii="Times New Roman" w:hAnsi="Times New Roman" w:cs="Times New Roman"/>
                <w:b/>
                <w:sz w:val="28"/>
              </w:rPr>
              <w:t>Diplopodes</w:t>
            </w:r>
          </w:p>
          <w:p w:rsidR="00485533" w:rsidRPr="008C0F10" w:rsidRDefault="00485533" w:rsidP="00485533">
            <w:pPr>
              <w:rPr>
                <w:rFonts w:ascii="Times New Roman" w:hAnsi="Times New Roman" w:cs="Times New Roman"/>
              </w:rPr>
            </w:pPr>
          </w:p>
          <w:p w:rsidR="00485533" w:rsidRPr="008C0F10" w:rsidRDefault="00485533" w:rsidP="00485533">
            <w:pPr>
              <w:rPr>
                <w:rFonts w:ascii="Times New Roman" w:hAnsi="Times New Roman" w:cs="Times New Roman"/>
              </w:rPr>
            </w:pPr>
          </w:p>
          <w:p w:rsidR="00485533" w:rsidRPr="008C0F10" w:rsidRDefault="00485533" w:rsidP="00485533">
            <w:pPr>
              <w:rPr>
                <w:rFonts w:ascii="Times New Roman" w:hAnsi="Times New Roman" w:cs="Times New Roman"/>
              </w:rPr>
            </w:pPr>
          </w:p>
          <w:p w:rsidR="00485533" w:rsidRPr="008C0F10" w:rsidRDefault="00485533" w:rsidP="00485533">
            <w:pPr>
              <w:rPr>
                <w:rFonts w:ascii="Times New Roman" w:hAnsi="Times New Roman" w:cs="Times New Roman"/>
              </w:rPr>
            </w:pPr>
          </w:p>
          <w:p w:rsidR="00485533" w:rsidRPr="008C0F10" w:rsidRDefault="00485533" w:rsidP="00485533">
            <w:pPr>
              <w:rPr>
                <w:rFonts w:ascii="Times New Roman" w:hAnsi="Times New Roman" w:cs="Times New Roman"/>
              </w:rPr>
            </w:pPr>
          </w:p>
          <w:p w:rsidR="00485533" w:rsidRPr="008C0F10" w:rsidRDefault="00485533" w:rsidP="00485533">
            <w:pPr>
              <w:jc w:val="center"/>
              <w:rPr>
                <w:rFonts w:ascii="Times New Roman" w:hAnsi="Times New Roman" w:cs="Times New Roman"/>
              </w:rPr>
            </w:pPr>
          </w:p>
          <w:p w:rsidR="00485533" w:rsidRPr="008C0F10" w:rsidRDefault="00485533" w:rsidP="00485533">
            <w:pPr>
              <w:jc w:val="center"/>
              <w:rPr>
                <w:rFonts w:ascii="Times New Roman" w:hAnsi="Times New Roman" w:cs="Times New Roman"/>
              </w:rPr>
            </w:pPr>
          </w:p>
          <w:p w:rsidR="00485533" w:rsidRPr="008C0F10" w:rsidRDefault="00485533" w:rsidP="00485533">
            <w:pPr>
              <w:jc w:val="center"/>
              <w:rPr>
                <w:rFonts w:ascii="Times New Roman" w:hAnsi="Times New Roman" w:cs="Times New Roman"/>
              </w:rPr>
            </w:pPr>
          </w:p>
        </w:tc>
        <w:tc>
          <w:tcPr>
            <w:tcW w:w="5675" w:type="dxa"/>
          </w:tcPr>
          <w:p w:rsidR="00485533" w:rsidRPr="00A6032B" w:rsidRDefault="00485533" w:rsidP="00485533">
            <w:pPr>
              <w:rPr>
                <w:rFonts w:ascii="Times New Roman" w:hAnsi="Times New Roman" w:cs="Times New Roman"/>
                <w:b/>
              </w:rPr>
            </w:pPr>
            <w:r w:rsidRPr="00485533">
              <w:rPr>
                <w:rFonts w:ascii="Times New Roman" w:hAnsi="Times New Roman" w:cs="Times New Roman"/>
                <w:b/>
                <w:sz w:val="28"/>
              </w:rPr>
              <w:t xml:space="preserve">Chilopodes </w:t>
            </w:r>
          </w:p>
        </w:tc>
      </w:tr>
      <w:tr w:rsidR="00485533" w:rsidRPr="008C0F10" w:rsidTr="00485533">
        <w:tc>
          <w:tcPr>
            <w:tcW w:w="4531" w:type="dxa"/>
          </w:tcPr>
          <w:p w:rsidR="00485533" w:rsidRPr="008C0F10" w:rsidRDefault="00485533" w:rsidP="00485533">
            <w:pPr>
              <w:rPr>
                <w:rFonts w:ascii="Times New Roman" w:hAnsi="Times New Roman" w:cs="Times New Roman"/>
              </w:rPr>
            </w:pPr>
          </w:p>
        </w:tc>
        <w:tc>
          <w:tcPr>
            <w:tcW w:w="5675" w:type="dxa"/>
          </w:tcPr>
          <w:p w:rsidR="00485533" w:rsidRPr="008C0F10" w:rsidRDefault="00485533" w:rsidP="00485533">
            <w:pPr>
              <w:rPr>
                <w:rFonts w:ascii="Times New Roman" w:hAnsi="Times New Roman" w:cs="Times New Roman"/>
              </w:rPr>
            </w:pPr>
          </w:p>
        </w:tc>
      </w:tr>
    </w:tbl>
    <w:p w:rsidR="00DA3B23" w:rsidRPr="00DA3B23" w:rsidRDefault="00DA3B23" w:rsidP="00DA3B23">
      <w:pPr>
        <w:rPr>
          <w:rFonts w:ascii="Times New Roman" w:hAnsi="Times New Roman" w:cs="Times New Roman"/>
          <w:b/>
          <w:sz w:val="28"/>
        </w:rPr>
      </w:pPr>
      <w:r w:rsidRPr="008C0F10">
        <w:rPr>
          <w:rFonts w:ascii="Times New Roman" w:hAnsi="Times New Roman" w:cs="Times New Roman"/>
          <w:noProof/>
          <w:lang w:eastAsia="fr-FR"/>
        </w:rPr>
        <w:drawing>
          <wp:anchor distT="0" distB="0" distL="114300" distR="114300" simplePos="0" relativeHeight="251650560" behindDoc="1" locked="0" layoutInCell="1" allowOverlap="1" wp14:anchorId="61286825" wp14:editId="66302EB4">
            <wp:simplePos x="0" y="0"/>
            <wp:positionH relativeFrom="column">
              <wp:posOffset>3957320</wp:posOffset>
            </wp:positionH>
            <wp:positionV relativeFrom="paragraph">
              <wp:posOffset>130810</wp:posOffset>
            </wp:positionV>
            <wp:extent cx="1891030" cy="4592955"/>
            <wp:effectExtent l="0" t="0" r="0" b="0"/>
            <wp:wrapTight wrapText="bothSides">
              <wp:wrapPolygon edited="0">
                <wp:start x="0" y="0"/>
                <wp:lineTo x="0" y="21501"/>
                <wp:lineTo x="21324" y="21501"/>
                <wp:lineTo x="21324" y="0"/>
                <wp:lineTo x="0" y="0"/>
              </wp:wrapPolygon>
            </wp:wrapTight>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030" cy="4592955"/>
                    </a:xfrm>
                    <a:prstGeom prst="rect">
                      <a:avLst/>
                    </a:prstGeom>
                  </pic:spPr>
                </pic:pic>
              </a:graphicData>
            </a:graphic>
            <wp14:sizeRelH relativeFrom="page">
              <wp14:pctWidth>0</wp14:pctWidth>
            </wp14:sizeRelH>
            <wp14:sizeRelV relativeFrom="page">
              <wp14:pctHeight>0</wp14:pctHeight>
            </wp14:sizeRelV>
          </wp:anchor>
        </w:drawing>
      </w:r>
      <w:r w:rsidRPr="008C0F10">
        <w:rPr>
          <w:rFonts w:ascii="Times New Roman" w:hAnsi="Times New Roman" w:cs="Times New Roman"/>
          <w:noProof/>
          <w:lang w:eastAsia="fr-FR"/>
        </w:rPr>
        <w:drawing>
          <wp:anchor distT="0" distB="0" distL="114300" distR="114300" simplePos="0" relativeHeight="251648512" behindDoc="1" locked="0" layoutInCell="1" allowOverlap="1" wp14:anchorId="5520B7E5" wp14:editId="633BC08E">
            <wp:simplePos x="0" y="0"/>
            <wp:positionH relativeFrom="column">
              <wp:posOffset>-57150</wp:posOffset>
            </wp:positionH>
            <wp:positionV relativeFrom="paragraph">
              <wp:posOffset>720725</wp:posOffset>
            </wp:positionV>
            <wp:extent cx="3051175" cy="4060190"/>
            <wp:effectExtent l="0" t="0" r="0" b="0"/>
            <wp:wrapTight wrapText="bothSides">
              <wp:wrapPolygon edited="0">
                <wp:start x="0" y="0"/>
                <wp:lineTo x="0" y="21485"/>
                <wp:lineTo x="21443" y="21485"/>
                <wp:lineTo x="21443" y="0"/>
                <wp:lineTo x="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51175" cy="4060190"/>
                    </a:xfrm>
                    <a:prstGeom prst="rect">
                      <a:avLst/>
                    </a:prstGeom>
                  </pic:spPr>
                </pic:pic>
              </a:graphicData>
            </a:graphic>
            <wp14:sizeRelH relativeFrom="page">
              <wp14:pctWidth>0</wp14:pctWidth>
            </wp14:sizeRelH>
            <wp14:sizeRelV relativeFrom="page">
              <wp14:pctHeight>0</wp14:pctHeight>
            </wp14:sizeRelV>
          </wp:anchor>
        </w:drawing>
      </w:r>
    </w:p>
    <w:p w:rsidR="00DA3B23" w:rsidRPr="008C0F10" w:rsidRDefault="00DA3B23" w:rsidP="00DA3B23">
      <w:pPr>
        <w:jc w:val="center"/>
        <w:rPr>
          <w:rFonts w:ascii="Times New Roman" w:hAnsi="Times New Roman" w:cs="Times New Roman"/>
        </w:rPr>
      </w:pPr>
    </w:p>
    <w:p w:rsidR="00DA3B23" w:rsidRPr="008C0F10" w:rsidRDefault="00DA3B23" w:rsidP="00DA3B23">
      <w:pPr>
        <w:jc w:val="center"/>
        <w:rPr>
          <w:rFonts w:ascii="Times New Roman" w:hAnsi="Times New Roman" w:cs="Times New Roman"/>
        </w:rPr>
      </w:pPr>
    </w:p>
    <w:p w:rsidR="00DA3B23" w:rsidRPr="008C0F10" w:rsidRDefault="00DA3B23" w:rsidP="00DA3B23">
      <w:pPr>
        <w:rPr>
          <w:rFonts w:ascii="Times New Roman" w:hAnsi="Times New Roman" w:cs="Times New Roman"/>
        </w:rPr>
      </w:pPr>
    </w:p>
    <w:p w:rsidR="00DA3B23" w:rsidRPr="008C0F10" w:rsidRDefault="00DA3B23" w:rsidP="00DA3B23">
      <w:pPr>
        <w:rPr>
          <w:rFonts w:ascii="Times New Roman" w:hAnsi="Times New Roman" w:cs="Times New Roman"/>
        </w:rPr>
      </w:pPr>
    </w:p>
    <w:p w:rsidR="00DA3B23" w:rsidRPr="008C0F10" w:rsidRDefault="00DA3B23" w:rsidP="00DA3B23">
      <w:pPr>
        <w:rPr>
          <w:rFonts w:ascii="Times New Roman" w:hAnsi="Times New Roman" w:cs="Times New Roman"/>
        </w:rPr>
      </w:pPr>
    </w:p>
    <w:p w:rsidR="00DA3B23" w:rsidRPr="008C0F10" w:rsidRDefault="00DA3B23" w:rsidP="00DA3B23">
      <w:pPr>
        <w:rPr>
          <w:rFonts w:ascii="Times New Roman" w:hAnsi="Times New Roman" w:cs="Times New Roman"/>
        </w:rPr>
      </w:pPr>
    </w:p>
    <w:p w:rsidR="00DA3B23" w:rsidRDefault="00DA3B23" w:rsidP="00DA3B23">
      <w:pPr>
        <w:rPr>
          <w:rFonts w:ascii="Times New Roman" w:hAnsi="Times New Roman" w:cs="Times New Roman"/>
        </w:rPr>
      </w:pPr>
    </w:p>
    <w:p w:rsidR="00DA3B23" w:rsidRDefault="00DA3B23" w:rsidP="00DA3B23">
      <w:pPr>
        <w:rPr>
          <w:rFonts w:ascii="Times New Roman" w:hAnsi="Times New Roman" w:cs="Times New Roman"/>
        </w:rPr>
      </w:pPr>
    </w:p>
    <w:p w:rsidR="00485533" w:rsidRDefault="00485533" w:rsidP="00DA3B23">
      <w:pPr>
        <w:rPr>
          <w:rFonts w:ascii="Times New Roman" w:hAnsi="Times New Roman" w:cs="Times New Roman"/>
        </w:rPr>
      </w:pPr>
    </w:p>
    <w:p w:rsidR="00DA3B23" w:rsidRPr="00485533" w:rsidRDefault="00485533" w:rsidP="00DA3B23">
      <w:r>
        <w:rPr>
          <w:rFonts w:ascii="Times New Roman" w:hAnsi="Times New Roman" w:cs="Times New Roman"/>
        </w:rPr>
        <w:t xml:space="preserve">Source : </w:t>
      </w:r>
      <w:r w:rsidRPr="008C0F10">
        <w:rPr>
          <w:rFonts w:ascii="Times New Roman" w:hAnsi="Times New Roman" w:cs="Times New Roman"/>
        </w:rPr>
        <w:t xml:space="preserve">Les </w:t>
      </w:r>
      <w:r w:rsidRPr="008C0F10">
        <w:rPr>
          <w:rFonts w:ascii="Times New Roman" w:hAnsi="Times New Roman" w:cs="Times New Roman"/>
          <w:b/>
        </w:rPr>
        <w:t>chilopodes</w:t>
      </w:r>
      <w:r w:rsidRPr="008C0F10">
        <w:rPr>
          <w:rFonts w:ascii="Times New Roman" w:hAnsi="Times New Roman" w:cs="Times New Roman"/>
        </w:rPr>
        <w:t xml:space="preserve"> (Chilopoda) de la moitié nord de la France : toutes les bases pour débuter l’étude de ce groupe et identifier facilement les espèces.    Etienne Iorio Auréli</w:t>
      </w:r>
      <w:r>
        <w:rPr>
          <w:rFonts w:ascii="Times New Roman" w:hAnsi="Times New Roman" w:cs="Times New Roman"/>
        </w:rPr>
        <w:t>en Labroche 2015</w:t>
      </w:r>
    </w:p>
    <w:p w:rsidR="00485533" w:rsidRDefault="00485533" w:rsidP="00485533">
      <w:pPr>
        <w:jc w:val="center"/>
        <w:rPr>
          <w:rFonts w:ascii="Times New Roman" w:hAnsi="Times New Roman" w:cs="Times New Roman"/>
          <w:b/>
        </w:rPr>
      </w:pPr>
    </w:p>
    <w:p w:rsidR="00485533" w:rsidRPr="00485533" w:rsidRDefault="00485533" w:rsidP="00485533">
      <w:pPr>
        <w:jc w:val="center"/>
        <w:rPr>
          <w:rFonts w:ascii="Times New Roman" w:hAnsi="Times New Roman" w:cs="Times New Roman"/>
          <w:b/>
          <w:sz w:val="28"/>
        </w:rPr>
      </w:pPr>
      <w:r w:rsidRPr="00485533">
        <w:rPr>
          <w:rFonts w:ascii="Times New Roman" w:hAnsi="Times New Roman" w:cs="Times New Roman"/>
          <w:b/>
          <w:sz w:val="28"/>
        </w:rPr>
        <w:t>C</w:t>
      </w:r>
      <w:r w:rsidRPr="00485533">
        <w:rPr>
          <w:rFonts w:ascii="Times New Roman" w:hAnsi="Times New Roman" w:cs="Times New Roman"/>
          <w:b/>
          <w:sz w:val="28"/>
        </w:rPr>
        <w:t>ollemboles / diploures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489"/>
      </w:tblGrid>
      <w:tr w:rsidR="00485533" w:rsidTr="00485533">
        <w:tc>
          <w:tcPr>
            <w:tcW w:w="4606" w:type="dxa"/>
          </w:tcPr>
          <w:p w:rsidR="00485533" w:rsidRDefault="00485533" w:rsidP="00485533">
            <w:pPr>
              <w:jc w:val="center"/>
              <w:rPr>
                <w:rFonts w:ascii="Times New Roman" w:hAnsi="Times New Roman" w:cs="Times New Roman"/>
                <w:b/>
              </w:rPr>
            </w:pPr>
            <w:r w:rsidRPr="008C0F10">
              <w:rPr>
                <w:rFonts w:ascii="Times New Roman" w:hAnsi="Times New Roman" w:cs="Times New Roman"/>
                <w:noProof/>
                <w:lang w:eastAsia="fr-FR"/>
              </w:rPr>
              <w:drawing>
                <wp:inline distT="0" distB="0" distL="0" distR="0" wp14:anchorId="738E2CB1" wp14:editId="305566DB">
                  <wp:extent cx="2505075" cy="2389159"/>
                  <wp:effectExtent l="0" t="0" r="0" b="0"/>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2"/>
                          <a:stretch>
                            <a:fillRect/>
                          </a:stretch>
                        </pic:blipFill>
                        <pic:spPr>
                          <a:xfrm>
                            <a:off x="0" y="0"/>
                            <a:ext cx="2517360" cy="2400875"/>
                          </a:xfrm>
                          <a:prstGeom prst="rect">
                            <a:avLst/>
                          </a:prstGeom>
                        </pic:spPr>
                      </pic:pic>
                    </a:graphicData>
                  </a:graphic>
                </wp:inline>
              </w:drawing>
            </w:r>
          </w:p>
        </w:tc>
        <w:tc>
          <w:tcPr>
            <w:tcW w:w="4606" w:type="dxa"/>
          </w:tcPr>
          <w:p w:rsidR="00485533" w:rsidRDefault="00485533" w:rsidP="00485533">
            <w:pPr>
              <w:jc w:val="center"/>
              <w:rPr>
                <w:rFonts w:ascii="Times New Roman" w:hAnsi="Times New Roman" w:cs="Times New Roman"/>
                <w:b/>
              </w:rPr>
            </w:pPr>
            <w:r w:rsidRPr="008C0F10">
              <w:rPr>
                <w:rFonts w:ascii="Times New Roman" w:hAnsi="Times New Roman" w:cs="Times New Roman"/>
                <w:noProof/>
                <w:lang w:eastAsia="fr-FR"/>
              </w:rPr>
              <w:drawing>
                <wp:inline distT="0" distB="0" distL="0" distR="0" wp14:anchorId="4DADC914" wp14:editId="1F07F243">
                  <wp:extent cx="1355379" cy="2406567"/>
                  <wp:effectExtent l="0" t="0" r="0" b="0"/>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940" cy="2435973"/>
                          </a:xfrm>
                          <a:prstGeom prst="rect">
                            <a:avLst/>
                          </a:prstGeom>
                        </pic:spPr>
                      </pic:pic>
                    </a:graphicData>
                  </a:graphic>
                </wp:inline>
              </w:drawing>
            </w:r>
          </w:p>
        </w:tc>
      </w:tr>
    </w:tbl>
    <w:p w:rsidR="00485533" w:rsidRDefault="00485533">
      <w:pPr>
        <w:rPr>
          <w:rFonts w:ascii="Times New Roman" w:hAnsi="Times New Roman" w:cs="Times New Roman"/>
          <w:b/>
        </w:rPr>
      </w:pPr>
    </w:p>
    <w:p w:rsidR="00DA3B23" w:rsidRPr="00485533" w:rsidRDefault="00DA3B23" w:rsidP="00A6032B">
      <w:pPr>
        <w:jc w:val="center"/>
        <w:rPr>
          <w:rFonts w:ascii="Times New Roman" w:hAnsi="Times New Roman" w:cs="Times New Roman"/>
          <w:b/>
          <w:sz w:val="28"/>
        </w:rPr>
      </w:pPr>
      <w:r w:rsidRPr="00485533">
        <w:rPr>
          <w:rFonts w:ascii="Times New Roman" w:hAnsi="Times New Roman" w:cs="Times New Roman"/>
          <w:b/>
          <w:sz w:val="28"/>
        </w:rPr>
        <w:lastRenderedPageBreak/>
        <w:t>Isopodes / amphipodes</w:t>
      </w:r>
    </w:p>
    <w:p w:rsidR="00A6032B" w:rsidRPr="008C0F10" w:rsidRDefault="00A6032B" w:rsidP="00DA3B23">
      <w:pPr>
        <w:rPr>
          <w:rFonts w:ascii="Times New Roman" w:hAnsi="Times New Roman" w:cs="Times New Roman"/>
          <w:b/>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6032B" w:rsidTr="00A6032B">
        <w:trPr>
          <w:jc w:val="center"/>
        </w:trPr>
        <w:tc>
          <w:tcPr>
            <w:tcW w:w="9212" w:type="dxa"/>
          </w:tcPr>
          <w:p w:rsidR="00A6032B" w:rsidRDefault="00A6032B" w:rsidP="00A6032B">
            <w:pPr>
              <w:jc w:val="center"/>
              <w:rPr>
                <w:rFonts w:ascii="Times New Roman" w:hAnsi="Times New Roman" w:cs="Times New Roman"/>
              </w:rPr>
            </w:pPr>
            <w:r w:rsidRPr="008C0F10">
              <w:rPr>
                <w:rFonts w:ascii="Times New Roman" w:hAnsi="Times New Roman" w:cs="Times New Roman"/>
                <w:noProof/>
                <w:lang w:eastAsia="fr-FR"/>
              </w:rPr>
              <w:drawing>
                <wp:anchor distT="0" distB="0" distL="114300" distR="114300" simplePos="0" relativeHeight="251659776" behindDoc="1" locked="0" layoutInCell="1" allowOverlap="1" wp14:anchorId="1AFE23F1" wp14:editId="22B5A45A">
                  <wp:simplePos x="0" y="0"/>
                  <wp:positionH relativeFrom="column">
                    <wp:posOffset>961390</wp:posOffset>
                  </wp:positionH>
                  <wp:positionV relativeFrom="paragraph">
                    <wp:posOffset>118745</wp:posOffset>
                  </wp:positionV>
                  <wp:extent cx="3793490" cy="2028825"/>
                  <wp:effectExtent l="0" t="0" r="0" b="9525"/>
                  <wp:wrapTight wrapText="bothSides">
                    <wp:wrapPolygon edited="0">
                      <wp:start x="0" y="0"/>
                      <wp:lineTo x="0" y="21499"/>
                      <wp:lineTo x="21477" y="21499"/>
                      <wp:lineTo x="2147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349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32B" w:rsidTr="00A6032B">
        <w:trPr>
          <w:jc w:val="center"/>
        </w:trPr>
        <w:tc>
          <w:tcPr>
            <w:tcW w:w="9212" w:type="dxa"/>
          </w:tcPr>
          <w:p w:rsidR="00A6032B" w:rsidRDefault="00A6032B" w:rsidP="00A6032B">
            <w:pPr>
              <w:jc w:val="center"/>
              <w:rPr>
                <w:rFonts w:ascii="Times New Roman" w:hAnsi="Times New Roman" w:cs="Times New Roman"/>
              </w:rPr>
            </w:pPr>
            <w:r w:rsidRPr="008C0F10">
              <w:rPr>
                <w:rFonts w:ascii="Times New Roman" w:hAnsi="Times New Roman" w:cs="Times New Roman"/>
                <w:noProof/>
                <w:lang w:eastAsia="fr-FR"/>
              </w:rPr>
              <w:drawing>
                <wp:anchor distT="0" distB="0" distL="114300" distR="114300" simplePos="0" relativeHeight="251663872" behindDoc="1" locked="0" layoutInCell="1" allowOverlap="1" wp14:anchorId="2671C862" wp14:editId="76212EE4">
                  <wp:simplePos x="0" y="0"/>
                  <wp:positionH relativeFrom="column">
                    <wp:posOffset>952500</wp:posOffset>
                  </wp:positionH>
                  <wp:positionV relativeFrom="paragraph">
                    <wp:posOffset>314325</wp:posOffset>
                  </wp:positionV>
                  <wp:extent cx="3771900" cy="1924050"/>
                  <wp:effectExtent l="0" t="0" r="0" b="0"/>
                  <wp:wrapTight wrapText="bothSides">
                    <wp:wrapPolygon edited="0">
                      <wp:start x="0" y="0"/>
                      <wp:lineTo x="0" y="21386"/>
                      <wp:lineTo x="21491" y="21386"/>
                      <wp:lineTo x="2149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32B" w:rsidTr="00A6032B">
        <w:trPr>
          <w:jc w:val="center"/>
        </w:trPr>
        <w:tc>
          <w:tcPr>
            <w:tcW w:w="9212" w:type="dxa"/>
          </w:tcPr>
          <w:p w:rsidR="00A6032B" w:rsidRDefault="00A6032B" w:rsidP="00A6032B">
            <w:pPr>
              <w:jc w:val="center"/>
              <w:rPr>
                <w:rFonts w:ascii="Times New Roman" w:hAnsi="Times New Roman" w:cs="Times New Roman"/>
              </w:rPr>
            </w:pPr>
            <w:r w:rsidRPr="008C0F10">
              <w:rPr>
                <w:rFonts w:ascii="Times New Roman" w:hAnsi="Times New Roman" w:cs="Times New Roman"/>
                <w:noProof/>
                <w:lang w:eastAsia="fr-FR"/>
              </w:rPr>
              <w:drawing>
                <wp:anchor distT="0" distB="0" distL="114300" distR="114300" simplePos="0" relativeHeight="251667968" behindDoc="1" locked="0" layoutInCell="1" allowOverlap="1" wp14:anchorId="2F73D3FD" wp14:editId="09986848">
                  <wp:simplePos x="0" y="0"/>
                  <wp:positionH relativeFrom="column">
                    <wp:posOffset>1303655</wp:posOffset>
                  </wp:positionH>
                  <wp:positionV relativeFrom="paragraph">
                    <wp:posOffset>208280</wp:posOffset>
                  </wp:positionV>
                  <wp:extent cx="3101340" cy="2636520"/>
                  <wp:effectExtent l="0" t="0" r="3810" b="0"/>
                  <wp:wrapTight wrapText="bothSides">
                    <wp:wrapPolygon edited="0">
                      <wp:start x="0" y="0"/>
                      <wp:lineTo x="0" y="21382"/>
                      <wp:lineTo x="21494" y="21382"/>
                      <wp:lineTo x="2149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1340" cy="2636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A3B23" w:rsidRPr="008C0F10" w:rsidRDefault="00DA3B23" w:rsidP="00DA3B23">
      <w:pPr>
        <w:rPr>
          <w:rFonts w:ascii="Times New Roman" w:hAnsi="Times New Roman" w:cs="Times New Roman"/>
        </w:rPr>
      </w:pPr>
    </w:p>
    <w:p w:rsidR="00DA3B23" w:rsidRPr="008C0F10" w:rsidRDefault="00DA3B23" w:rsidP="00DA3B23">
      <w:pPr>
        <w:jc w:val="center"/>
        <w:rPr>
          <w:rFonts w:ascii="Times New Roman" w:hAnsi="Times New Roman" w:cs="Times New Roman"/>
        </w:rPr>
      </w:pPr>
    </w:p>
    <w:p w:rsidR="00DA3B23" w:rsidRPr="008C0F10" w:rsidRDefault="00DA3B23" w:rsidP="00DA3B23">
      <w:pPr>
        <w:jc w:val="center"/>
        <w:rPr>
          <w:rFonts w:ascii="Times New Roman" w:hAnsi="Times New Roman" w:cs="Times New Roman"/>
        </w:rPr>
      </w:pPr>
    </w:p>
    <w:p w:rsidR="00DA3B23" w:rsidRDefault="00DA3B23" w:rsidP="00DA3B23">
      <w:pPr>
        <w:jc w:val="center"/>
        <w:rPr>
          <w:rFonts w:ascii="Times New Roman" w:hAnsi="Times New Roman" w:cs="Times New Roman"/>
        </w:rPr>
      </w:pPr>
    </w:p>
    <w:p w:rsidR="00DA3B23" w:rsidRPr="00485533" w:rsidRDefault="00485533" w:rsidP="00DA3B23">
      <w:pPr>
        <w:jc w:val="center"/>
        <w:rPr>
          <w:rFonts w:ascii="Times New Roman" w:hAnsi="Times New Roman" w:cs="Times New Roman"/>
          <w:b/>
          <w:sz w:val="28"/>
        </w:rPr>
      </w:pPr>
      <w:r w:rsidRPr="00485533">
        <w:rPr>
          <w:rFonts w:ascii="Times New Roman" w:hAnsi="Times New Roman" w:cs="Times New Roman"/>
          <w:b/>
          <w:sz w:val="28"/>
        </w:rPr>
        <w:lastRenderedPageBreak/>
        <w:t>G</w:t>
      </w:r>
      <w:r w:rsidR="00DA3B23" w:rsidRPr="00485533">
        <w:rPr>
          <w:rFonts w:ascii="Times New Roman" w:hAnsi="Times New Roman" w:cs="Times New Roman"/>
          <w:b/>
          <w:sz w:val="28"/>
        </w:rPr>
        <w:t>astéropodes</w:t>
      </w:r>
    </w:p>
    <w:p w:rsidR="00A6032B" w:rsidRPr="008C0F10" w:rsidRDefault="00A6032B" w:rsidP="00DA3B23">
      <w:pPr>
        <w:jc w:val="center"/>
        <w:rPr>
          <w:rFonts w:ascii="Times New Roman" w:hAnsi="Times New Roman" w:cs="Times New Roman"/>
          <w:b/>
        </w:rPr>
      </w:pPr>
    </w:p>
    <w:p w:rsidR="00DA3B23" w:rsidRDefault="00DA3B23" w:rsidP="00DA3B23">
      <w:pPr>
        <w:jc w:val="center"/>
        <w:rPr>
          <w:rFonts w:ascii="Times New Roman" w:hAnsi="Times New Roman" w:cs="Times New Roman"/>
        </w:rPr>
      </w:pPr>
      <w:r w:rsidRPr="008C0F10">
        <w:rPr>
          <w:rFonts w:ascii="Times New Roman" w:hAnsi="Times New Roman" w:cs="Times New Roman"/>
          <w:noProof/>
          <w:lang w:eastAsia="fr-FR"/>
        </w:rPr>
        <w:drawing>
          <wp:inline distT="0" distB="0" distL="0" distR="0" wp14:anchorId="0E1421D7" wp14:editId="3562EC7A">
            <wp:extent cx="4105275" cy="2886075"/>
            <wp:effectExtent l="0" t="0" r="9525" b="9525"/>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105275" cy="2886075"/>
                    </a:xfrm>
                    <a:prstGeom prst="rect">
                      <a:avLst/>
                    </a:prstGeom>
                  </pic:spPr>
                </pic:pic>
              </a:graphicData>
            </a:graphic>
          </wp:inline>
        </w:drawing>
      </w:r>
    </w:p>
    <w:p w:rsidR="008252B5" w:rsidRPr="008C0F10" w:rsidRDefault="008252B5" w:rsidP="00DA3B23">
      <w:pPr>
        <w:jc w:val="center"/>
        <w:rPr>
          <w:rFonts w:ascii="Times New Roman" w:hAnsi="Times New Roman" w:cs="Times New Roman"/>
        </w:rPr>
      </w:pP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noProof/>
          <w:lang w:eastAsia="fr-FR"/>
        </w:rPr>
        <w:drawing>
          <wp:inline distT="0" distB="0" distL="0" distR="0" wp14:anchorId="1CABAD2E" wp14:editId="011F790F">
            <wp:extent cx="3505385" cy="4037162"/>
            <wp:effectExtent l="0" t="0" r="0" b="1905"/>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12487" cy="4045341"/>
                    </a:xfrm>
                    <a:prstGeom prst="rect">
                      <a:avLst/>
                    </a:prstGeom>
                  </pic:spPr>
                </pic:pic>
              </a:graphicData>
            </a:graphic>
          </wp:inline>
        </w:drawing>
      </w:r>
    </w:p>
    <w:p w:rsidR="00A6032B" w:rsidRDefault="00A6032B">
      <w:pPr>
        <w:rPr>
          <w:rFonts w:ascii="Times New Roman" w:hAnsi="Times New Roman" w:cs="Times New Roman"/>
          <w:b/>
        </w:rPr>
      </w:pPr>
      <w:r>
        <w:rPr>
          <w:rFonts w:ascii="Times New Roman" w:hAnsi="Times New Roman" w:cs="Times New Roman"/>
          <w:b/>
        </w:rPr>
        <w:br w:type="page"/>
      </w:r>
    </w:p>
    <w:p w:rsidR="00DA3B23" w:rsidRPr="00485533" w:rsidRDefault="00DA3B23" w:rsidP="00DA3B23">
      <w:pPr>
        <w:jc w:val="center"/>
        <w:rPr>
          <w:rFonts w:ascii="Times New Roman" w:hAnsi="Times New Roman" w:cs="Times New Roman"/>
          <w:b/>
          <w:sz w:val="28"/>
        </w:rPr>
      </w:pPr>
      <w:r w:rsidRPr="00485533">
        <w:rPr>
          <w:rFonts w:ascii="Times New Roman" w:hAnsi="Times New Roman" w:cs="Times New Roman"/>
          <w:b/>
          <w:sz w:val="28"/>
        </w:rPr>
        <w:lastRenderedPageBreak/>
        <w:t>Arachnides</w:t>
      </w: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rPr>
        <w:t>Pseudoscorpion</w:t>
      </w: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noProof/>
          <w:lang w:eastAsia="fr-FR"/>
        </w:rPr>
        <w:drawing>
          <wp:inline distT="0" distB="0" distL="0" distR="0" wp14:anchorId="293B98C8" wp14:editId="6E60EDCC">
            <wp:extent cx="4111795" cy="3743864"/>
            <wp:effectExtent l="0" t="0" r="317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472" cy="3746301"/>
                    </a:xfrm>
                    <a:prstGeom prst="rect">
                      <a:avLst/>
                    </a:prstGeom>
                    <a:noFill/>
                    <a:ln>
                      <a:noFill/>
                    </a:ln>
                  </pic:spPr>
                </pic:pic>
              </a:graphicData>
            </a:graphic>
          </wp:inline>
        </w:drawing>
      </w:r>
    </w:p>
    <w:p w:rsidR="00DA3B23" w:rsidRPr="008C0F10" w:rsidRDefault="00DA3B23" w:rsidP="00DA3B23">
      <w:pPr>
        <w:jc w:val="center"/>
        <w:rPr>
          <w:rFonts w:ascii="Times New Roman" w:hAnsi="Times New Roman" w:cs="Times New Roman"/>
          <w:sz w:val="12"/>
          <w:lang w:val="en-GB"/>
        </w:rPr>
      </w:pPr>
      <w:r w:rsidRPr="008C0F10">
        <w:rPr>
          <w:rFonts w:ascii="Times New Roman" w:hAnsi="Times New Roman" w:cs="Times New Roman"/>
          <w:sz w:val="12"/>
          <w:lang w:val="en-GB"/>
        </w:rPr>
        <w:t>D’après Illustrated key to the British False Scorpion by Gerald Legg with Francis Farr-Cox</w:t>
      </w: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rPr>
        <w:t>Opilion</w:t>
      </w: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noProof/>
          <w:lang w:eastAsia="fr-FR"/>
        </w:rPr>
        <w:drawing>
          <wp:inline distT="0" distB="0" distL="0" distR="0" wp14:anchorId="43CB2D19" wp14:editId="648DE76E">
            <wp:extent cx="3985365" cy="2946400"/>
            <wp:effectExtent l="0" t="0" r="0" b="635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0" cstate="print">
                      <a:extLst>
                        <a:ext uri="{28A0092B-C50C-407E-A947-70E740481C1C}">
                          <a14:useLocalDpi xmlns:a14="http://schemas.microsoft.com/office/drawing/2010/main" val="0"/>
                        </a:ext>
                      </a:extLst>
                    </a:blip>
                    <a:srcRect l="7677" t="15219" r="16768" b="10303"/>
                    <a:stretch/>
                  </pic:blipFill>
                  <pic:spPr>
                    <a:xfrm>
                      <a:off x="0" y="0"/>
                      <a:ext cx="3989050" cy="2949124"/>
                    </a:xfrm>
                    <a:prstGeom prst="rect">
                      <a:avLst/>
                    </a:prstGeom>
                  </pic:spPr>
                </pic:pic>
              </a:graphicData>
            </a:graphic>
          </wp:inline>
        </w:drawing>
      </w:r>
    </w:p>
    <w:p w:rsidR="00DA3B23" w:rsidRPr="008C0F10" w:rsidRDefault="00DA3B23" w:rsidP="00DA3B23">
      <w:pPr>
        <w:jc w:val="center"/>
        <w:rPr>
          <w:rFonts w:ascii="Times New Roman" w:hAnsi="Times New Roman" w:cs="Times New Roman"/>
          <w:sz w:val="12"/>
        </w:rPr>
      </w:pPr>
      <w:r w:rsidRPr="008C0F10">
        <w:rPr>
          <w:rFonts w:ascii="Times New Roman" w:hAnsi="Times New Roman" w:cs="Times New Roman"/>
          <w:sz w:val="12"/>
        </w:rPr>
        <w:t>Figure dans : les opilions de la moitier nord de la France Etienne Iorio et Emmanuel Delfosse (2016)</w:t>
      </w:r>
    </w:p>
    <w:p w:rsidR="008252B5" w:rsidRDefault="008252B5" w:rsidP="00DA3B23">
      <w:pPr>
        <w:jc w:val="center"/>
        <w:rPr>
          <w:rFonts w:ascii="Times New Roman" w:hAnsi="Times New Roman" w:cs="Times New Roman"/>
        </w:rPr>
      </w:pPr>
    </w:p>
    <w:p w:rsidR="008252B5" w:rsidRDefault="008252B5" w:rsidP="00DA3B23">
      <w:pPr>
        <w:jc w:val="center"/>
        <w:rPr>
          <w:rFonts w:ascii="Times New Roman" w:hAnsi="Times New Roman" w:cs="Times New Roman"/>
        </w:rPr>
      </w:pP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rPr>
        <w:lastRenderedPageBreak/>
        <w:t>Araignée</w:t>
      </w: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noProof/>
          <w:lang w:eastAsia="fr-FR"/>
        </w:rPr>
        <w:drawing>
          <wp:inline distT="0" distB="0" distL="0" distR="0" wp14:anchorId="0816FCB7" wp14:editId="74E9A596">
            <wp:extent cx="2989053" cy="3520440"/>
            <wp:effectExtent l="0" t="0" r="1905"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5381" cy="3527893"/>
                    </a:xfrm>
                    <a:prstGeom prst="rect">
                      <a:avLst/>
                    </a:prstGeom>
                    <a:noFill/>
                    <a:ln>
                      <a:noFill/>
                    </a:ln>
                  </pic:spPr>
                </pic:pic>
              </a:graphicData>
            </a:graphic>
          </wp:inline>
        </w:drawing>
      </w:r>
      <w:r w:rsidRPr="008C0F10">
        <w:rPr>
          <w:rFonts w:ascii="Times New Roman" w:hAnsi="Times New Roman" w:cs="Times New Roman"/>
          <w:noProof/>
          <w:lang w:eastAsia="fr-FR"/>
        </w:rPr>
        <w:drawing>
          <wp:inline distT="0" distB="0" distL="0" distR="0" wp14:anchorId="428252AB" wp14:editId="1CAA489C">
            <wp:extent cx="2286000" cy="2492774"/>
            <wp:effectExtent l="0" t="0" r="0" b="317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92854" cy="2500248"/>
                    </a:xfrm>
                    <a:prstGeom prst="rect">
                      <a:avLst/>
                    </a:prstGeom>
                  </pic:spPr>
                </pic:pic>
              </a:graphicData>
            </a:graphic>
          </wp:inline>
        </w:drawing>
      </w:r>
    </w:p>
    <w:p w:rsidR="00DA3B23" w:rsidRPr="008C0F10" w:rsidRDefault="00DA3B23" w:rsidP="00DA3B23">
      <w:pPr>
        <w:jc w:val="right"/>
        <w:rPr>
          <w:rFonts w:ascii="Times New Roman" w:hAnsi="Times New Roman" w:cs="Times New Roman"/>
        </w:rPr>
      </w:pPr>
      <w:r w:rsidRPr="008C0F10">
        <w:rPr>
          <w:rFonts w:ascii="Times New Roman" w:hAnsi="Times New Roman" w:cs="Times New Roman"/>
        </w:rPr>
        <w:t>Bulbe copulatoire</w:t>
      </w:r>
    </w:p>
    <w:p w:rsidR="00DA3B23" w:rsidRPr="008C0F10" w:rsidRDefault="00DA3B23" w:rsidP="00DA3B23">
      <w:pPr>
        <w:jc w:val="right"/>
        <w:rPr>
          <w:rFonts w:ascii="Times New Roman" w:hAnsi="Times New Roman" w:cs="Times New Roman"/>
        </w:rPr>
      </w:pPr>
    </w:p>
    <w:p w:rsidR="00DA3B23" w:rsidRPr="008C0F10" w:rsidRDefault="00DA3B23" w:rsidP="00DA3B23">
      <w:pPr>
        <w:jc w:val="center"/>
        <w:rPr>
          <w:rFonts w:ascii="Times New Roman" w:hAnsi="Times New Roman" w:cs="Times New Roman"/>
          <w:sz w:val="12"/>
        </w:rPr>
      </w:pPr>
      <w:r w:rsidRPr="008C0F10">
        <w:rPr>
          <w:rFonts w:ascii="Times New Roman" w:hAnsi="Times New Roman" w:cs="Times New Roman"/>
          <w:sz w:val="12"/>
        </w:rPr>
        <w:t>D’après Guide Delachaux Guide Photo des araignées et arachnides d’Europe.</w:t>
      </w: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rPr>
        <w:t>Acariens</w:t>
      </w: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noProof/>
          <w:lang w:eastAsia="fr-FR"/>
        </w:rPr>
        <w:drawing>
          <wp:inline distT="0" distB="0" distL="0" distR="0" wp14:anchorId="758014D8" wp14:editId="4DAC8BD1">
            <wp:extent cx="885850" cy="1277620"/>
            <wp:effectExtent l="0" t="0" r="9525" b="0"/>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4289" cy="1304213"/>
                    </a:xfrm>
                    <a:prstGeom prst="rect">
                      <a:avLst/>
                    </a:prstGeom>
                  </pic:spPr>
                </pic:pic>
              </a:graphicData>
            </a:graphic>
          </wp:inline>
        </w:drawing>
      </w:r>
      <w:r w:rsidRPr="008C0F10">
        <w:rPr>
          <w:rFonts w:ascii="Times New Roman" w:hAnsi="Times New Roman" w:cs="Times New Roman"/>
          <w:noProof/>
          <w:lang w:eastAsia="fr-FR"/>
        </w:rPr>
        <w:drawing>
          <wp:inline distT="0" distB="0" distL="0" distR="0" wp14:anchorId="6F7CB9BF" wp14:editId="1EEED903">
            <wp:extent cx="2659380" cy="1155688"/>
            <wp:effectExtent l="0" t="0" r="7620" b="6985"/>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5001" cy="1166822"/>
                    </a:xfrm>
                    <a:prstGeom prst="rect">
                      <a:avLst/>
                    </a:prstGeom>
                  </pic:spPr>
                </pic:pic>
              </a:graphicData>
            </a:graphic>
          </wp:inline>
        </w:drawing>
      </w:r>
      <w:r w:rsidRPr="008C0F10">
        <w:rPr>
          <w:rFonts w:ascii="Times New Roman" w:hAnsi="Times New Roman" w:cs="Times New Roman"/>
          <w:noProof/>
          <w:lang w:eastAsia="fr-FR"/>
        </w:rPr>
        <w:drawing>
          <wp:inline distT="0" distB="0" distL="0" distR="0" wp14:anchorId="4C080F0C" wp14:editId="6C3619B8">
            <wp:extent cx="1874520" cy="1186219"/>
            <wp:effectExtent l="0" t="0" r="0"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9272" cy="1189226"/>
                    </a:xfrm>
                    <a:prstGeom prst="rect">
                      <a:avLst/>
                    </a:prstGeom>
                  </pic:spPr>
                </pic:pic>
              </a:graphicData>
            </a:graphic>
          </wp:inline>
        </w:drawing>
      </w:r>
    </w:p>
    <w:p w:rsidR="00DA3B23" w:rsidRPr="008C0F10" w:rsidRDefault="00DA3B23" w:rsidP="00DA3B23">
      <w:pPr>
        <w:jc w:val="center"/>
        <w:rPr>
          <w:rFonts w:ascii="Times New Roman" w:hAnsi="Times New Roman" w:cs="Times New Roman"/>
          <w:sz w:val="12"/>
        </w:rPr>
      </w:pPr>
      <w:r w:rsidRPr="008C0F10">
        <w:rPr>
          <w:rFonts w:ascii="Times New Roman" w:hAnsi="Times New Roman" w:cs="Times New Roman"/>
          <w:sz w:val="12"/>
        </w:rPr>
        <w:t>Illustrations : https://chezleperemagraine.com</w:t>
      </w: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noProof/>
          <w:lang w:eastAsia="fr-FR"/>
        </w:rPr>
        <w:drawing>
          <wp:inline distT="0" distB="0" distL="0" distR="0" wp14:anchorId="770DA2F5" wp14:editId="613193AD">
            <wp:extent cx="3157268" cy="1761285"/>
            <wp:effectExtent l="0" t="0" r="5080"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2216" cy="1775202"/>
                    </a:xfrm>
                    <a:prstGeom prst="rect">
                      <a:avLst/>
                    </a:prstGeom>
                  </pic:spPr>
                </pic:pic>
              </a:graphicData>
            </a:graphic>
          </wp:inline>
        </w:drawing>
      </w:r>
    </w:p>
    <w:p w:rsidR="00DA3B23" w:rsidRPr="008C0F10" w:rsidRDefault="00DA3B23" w:rsidP="00DA3B23">
      <w:pPr>
        <w:jc w:val="center"/>
        <w:rPr>
          <w:rFonts w:ascii="Times New Roman" w:hAnsi="Times New Roman" w:cs="Times New Roman"/>
        </w:rPr>
      </w:pPr>
    </w:p>
    <w:p w:rsidR="00485533" w:rsidRDefault="00485533" w:rsidP="00DA3B23">
      <w:pPr>
        <w:jc w:val="center"/>
        <w:rPr>
          <w:rFonts w:ascii="Times New Roman" w:hAnsi="Times New Roman" w:cs="Times New Roman"/>
          <w:b/>
        </w:rPr>
      </w:pPr>
    </w:p>
    <w:p w:rsidR="00DA3B23" w:rsidRPr="00485533" w:rsidRDefault="00DA3B23" w:rsidP="00DA3B23">
      <w:pPr>
        <w:jc w:val="center"/>
        <w:rPr>
          <w:rFonts w:ascii="Times New Roman" w:hAnsi="Times New Roman" w:cs="Times New Roman"/>
          <w:b/>
          <w:sz w:val="28"/>
        </w:rPr>
      </w:pPr>
      <w:r w:rsidRPr="00485533">
        <w:rPr>
          <w:rFonts w:ascii="Times New Roman" w:hAnsi="Times New Roman" w:cs="Times New Roman"/>
          <w:b/>
          <w:sz w:val="28"/>
        </w:rPr>
        <w:t>Insectes</w:t>
      </w: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noProof/>
          <w:lang w:eastAsia="fr-FR"/>
        </w:rPr>
        <w:drawing>
          <wp:inline distT="0" distB="0" distL="0" distR="0" wp14:anchorId="5C43FC83" wp14:editId="373B1FD2">
            <wp:extent cx="5760720" cy="1840230"/>
            <wp:effectExtent l="0" t="0" r="0" b="762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1840230"/>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85533" w:rsidTr="00485533">
        <w:tc>
          <w:tcPr>
            <w:tcW w:w="9212" w:type="dxa"/>
          </w:tcPr>
          <w:p w:rsidR="00485533" w:rsidRDefault="00485533" w:rsidP="00DA3B23">
            <w:pPr>
              <w:jc w:val="center"/>
              <w:rPr>
                <w:rFonts w:ascii="Times New Roman" w:hAnsi="Times New Roman" w:cs="Times New Roman"/>
              </w:rPr>
            </w:pPr>
            <w:r w:rsidRPr="008C0F10">
              <w:rPr>
                <w:rFonts w:ascii="Times New Roman" w:hAnsi="Times New Roman" w:cs="Times New Roman"/>
                <w:noProof/>
                <w:lang w:eastAsia="fr-FR"/>
              </w:rPr>
              <w:drawing>
                <wp:anchor distT="0" distB="0" distL="114300" distR="114300" simplePos="0" relativeHeight="251670016" behindDoc="1" locked="0" layoutInCell="1" allowOverlap="1" wp14:anchorId="322941A7" wp14:editId="73C87842">
                  <wp:simplePos x="0" y="0"/>
                  <wp:positionH relativeFrom="column">
                    <wp:posOffset>1427480</wp:posOffset>
                  </wp:positionH>
                  <wp:positionV relativeFrom="paragraph">
                    <wp:posOffset>83820</wp:posOffset>
                  </wp:positionV>
                  <wp:extent cx="2750185" cy="3063240"/>
                  <wp:effectExtent l="0" t="0" r="0" b="3810"/>
                  <wp:wrapTight wrapText="bothSides">
                    <wp:wrapPolygon edited="0">
                      <wp:start x="0" y="0"/>
                      <wp:lineTo x="0" y="21493"/>
                      <wp:lineTo x="21396" y="21493"/>
                      <wp:lineTo x="21396" y="0"/>
                      <wp:lineTo x="0" y="0"/>
                    </wp:wrapPolygon>
                  </wp:wrapTight>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750185" cy="3063240"/>
                          </a:xfrm>
                          <a:prstGeom prst="rect">
                            <a:avLst/>
                          </a:prstGeom>
                        </pic:spPr>
                      </pic:pic>
                    </a:graphicData>
                  </a:graphic>
                  <wp14:sizeRelH relativeFrom="page">
                    <wp14:pctWidth>0</wp14:pctWidth>
                  </wp14:sizeRelH>
                  <wp14:sizeRelV relativeFrom="page">
                    <wp14:pctHeight>0</wp14:pctHeight>
                  </wp14:sizeRelV>
                </wp:anchor>
              </w:drawing>
            </w:r>
          </w:p>
        </w:tc>
      </w:tr>
      <w:tr w:rsidR="00485533" w:rsidTr="00485533">
        <w:tc>
          <w:tcPr>
            <w:tcW w:w="9212" w:type="dxa"/>
          </w:tcPr>
          <w:p w:rsidR="00485533" w:rsidRDefault="00485533" w:rsidP="00DA3B23">
            <w:pPr>
              <w:jc w:val="center"/>
              <w:rPr>
                <w:rFonts w:ascii="Times New Roman" w:hAnsi="Times New Roman" w:cs="Times New Roman"/>
              </w:rPr>
            </w:pPr>
            <w:r w:rsidRPr="008C0F10">
              <w:rPr>
                <w:rFonts w:ascii="Times New Roman" w:hAnsi="Times New Roman" w:cs="Times New Roman"/>
                <w:noProof/>
                <w:lang w:eastAsia="fr-FR"/>
              </w:rPr>
              <w:drawing>
                <wp:inline distT="0" distB="0" distL="0" distR="0" wp14:anchorId="5E6D5105" wp14:editId="22CA0FE0">
                  <wp:extent cx="5023250" cy="2834548"/>
                  <wp:effectExtent l="0" t="0" r="6350" b="4445"/>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3250" cy="2834548"/>
                          </a:xfrm>
                          <a:prstGeom prst="rect">
                            <a:avLst/>
                          </a:prstGeom>
                        </pic:spPr>
                      </pic:pic>
                    </a:graphicData>
                  </a:graphic>
                </wp:inline>
              </w:drawing>
            </w:r>
          </w:p>
        </w:tc>
      </w:tr>
    </w:tbl>
    <w:p w:rsidR="00DA3B23" w:rsidRPr="008C0F10" w:rsidRDefault="00DA3B23" w:rsidP="00DA3B23">
      <w:pPr>
        <w:jc w:val="center"/>
        <w:rPr>
          <w:rFonts w:ascii="Times New Roman" w:hAnsi="Times New Roman" w:cs="Times New Roman"/>
        </w:rPr>
      </w:pPr>
    </w:p>
    <w:p w:rsidR="00DA3B23" w:rsidRPr="008C0F10" w:rsidRDefault="00DA3B23" w:rsidP="00DA3B23">
      <w:pPr>
        <w:jc w:val="right"/>
        <w:rPr>
          <w:rFonts w:ascii="Times New Roman" w:hAnsi="Times New Roman" w:cs="Times New Roman"/>
        </w:rPr>
      </w:pPr>
    </w:p>
    <w:p w:rsidR="00DA3B23" w:rsidRPr="00485533" w:rsidRDefault="00DA3B23" w:rsidP="00DA3B23">
      <w:pPr>
        <w:jc w:val="center"/>
        <w:rPr>
          <w:rFonts w:ascii="Times New Roman" w:hAnsi="Times New Roman" w:cs="Times New Roman"/>
          <w:b/>
          <w:sz w:val="28"/>
        </w:rPr>
      </w:pPr>
      <w:r w:rsidRPr="00485533">
        <w:rPr>
          <w:rFonts w:ascii="Times New Roman" w:hAnsi="Times New Roman" w:cs="Times New Roman"/>
          <w:b/>
          <w:sz w:val="28"/>
        </w:rPr>
        <w:t>Coléoptères</w:t>
      </w: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noProof/>
          <w:lang w:eastAsia="fr-FR"/>
        </w:rPr>
        <w:drawing>
          <wp:inline distT="0" distB="0" distL="0" distR="0" wp14:anchorId="59D72A9A" wp14:editId="2E8A30FC">
            <wp:extent cx="6316980" cy="3125067"/>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9103" cy="3131064"/>
                    </a:xfrm>
                    <a:prstGeom prst="rect">
                      <a:avLst/>
                    </a:prstGeom>
                    <a:noFill/>
                    <a:ln>
                      <a:noFill/>
                    </a:ln>
                  </pic:spPr>
                </pic:pic>
              </a:graphicData>
            </a:graphic>
          </wp:inline>
        </w:drawing>
      </w:r>
    </w:p>
    <w:p w:rsidR="00DA3B23" w:rsidRPr="008C0F10" w:rsidRDefault="00DA3B23" w:rsidP="00DA3B23">
      <w:pPr>
        <w:jc w:val="center"/>
        <w:rPr>
          <w:rFonts w:ascii="Times New Roman" w:hAnsi="Times New Roman" w:cs="Times New Roman"/>
        </w:rPr>
      </w:pPr>
      <w:r w:rsidRPr="008C0F10">
        <w:rPr>
          <w:rFonts w:ascii="Times New Roman" w:hAnsi="Times New Roman" w:cs="Times New Roman"/>
          <w:noProof/>
          <w:lang w:eastAsia="fr-FR"/>
        </w:rPr>
        <w:drawing>
          <wp:inline distT="0" distB="0" distL="0" distR="0" wp14:anchorId="5DF914F0" wp14:editId="37A535C5">
            <wp:extent cx="3825240" cy="4343400"/>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b="5785"/>
                    <a:stretch/>
                  </pic:blipFill>
                  <pic:spPr bwMode="auto">
                    <a:xfrm>
                      <a:off x="0" y="0"/>
                      <a:ext cx="3825240" cy="4343400"/>
                    </a:xfrm>
                    <a:prstGeom prst="rect">
                      <a:avLst/>
                    </a:prstGeom>
                    <a:noFill/>
                    <a:ln>
                      <a:noFill/>
                    </a:ln>
                    <a:extLst>
                      <a:ext uri="{53640926-AAD7-44D8-BBD7-CCE9431645EC}">
                        <a14:shadowObscured xmlns:a14="http://schemas.microsoft.com/office/drawing/2010/main"/>
                      </a:ext>
                    </a:extLst>
                  </pic:spPr>
                </pic:pic>
              </a:graphicData>
            </a:graphic>
          </wp:inline>
        </w:drawing>
      </w:r>
    </w:p>
    <w:p w:rsidR="00DA3B23" w:rsidRPr="008C0F10" w:rsidRDefault="00DA3B23" w:rsidP="00DA3B23">
      <w:pPr>
        <w:jc w:val="center"/>
        <w:rPr>
          <w:rFonts w:ascii="Times New Roman" w:hAnsi="Times New Roman" w:cs="Times New Roman"/>
        </w:rPr>
      </w:pPr>
    </w:p>
    <w:p w:rsidR="00DA3B23" w:rsidRPr="008C0F10" w:rsidRDefault="00DA3B23" w:rsidP="00DA3B23">
      <w:pPr>
        <w:jc w:val="center"/>
        <w:rPr>
          <w:rFonts w:ascii="Times New Roman" w:hAnsi="Times New Roman" w:cs="Times New Roman"/>
        </w:rPr>
      </w:pPr>
    </w:p>
    <w:p w:rsidR="00CF0BFD" w:rsidRPr="0085235E" w:rsidRDefault="00CF0BFD" w:rsidP="00CF0BFD">
      <w:pPr>
        <w:jc w:val="both"/>
        <w:rPr>
          <w:rFonts w:ascii="Times New Roman" w:eastAsia="Times New Roman" w:hAnsi="Times New Roman" w:cs="Times New Roman"/>
          <w:b/>
          <w:szCs w:val="24"/>
          <w:u w:val="single"/>
        </w:rPr>
      </w:pPr>
      <w:r w:rsidRPr="0085235E">
        <w:rPr>
          <w:rFonts w:ascii="Times New Roman" w:eastAsia="Times New Roman" w:hAnsi="Times New Roman" w:cs="Times New Roman"/>
          <w:b/>
          <w:szCs w:val="24"/>
          <w:u w:val="single"/>
        </w:rPr>
        <w:lastRenderedPageBreak/>
        <w:t>Références bibliographiques</w:t>
      </w:r>
    </w:p>
    <w:p w:rsidR="00CF0BFD" w:rsidRDefault="00CF0BFD" w:rsidP="00CF0BFD">
      <w:pPr>
        <w:jc w:val="both"/>
        <w:rPr>
          <w:rFonts w:ascii="Times New Roman" w:eastAsia="Times New Roman" w:hAnsi="Times New Roman" w:cs="Times New Roman"/>
        </w:rPr>
      </w:pPr>
      <w:r>
        <w:rPr>
          <w:rFonts w:ascii="Times New Roman" w:eastAsia="Times New Roman" w:hAnsi="Times New Roman" w:cs="Times New Roman"/>
        </w:rPr>
        <w:tab/>
        <w:t>L’objectif de ce document est de proposer une liste thématique non exhaustive de ressources bibliographiques comprenant des généralités, manuels de biospéléologie, des études sur l’histoire de la discipline ainsi qu’une littérature plus spécialisée sur les grandes familles d’organisme cavernicoles.</w:t>
      </w:r>
    </w:p>
    <w:p w:rsidR="00CF0BFD" w:rsidRPr="00A40C18"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Pour débuter</w:t>
      </w:r>
    </w:p>
    <w:p w:rsidR="00CF0BFD" w:rsidRPr="00A40C18" w:rsidRDefault="00CF0BFD" w:rsidP="00CF0BFD">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Collignon B., 1988 - </w:t>
      </w:r>
      <w:r w:rsidRPr="00A40C18">
        <w:rPr>
          <w:rFonts w:ascii="Times New Roman" w:eastAsia="Times New Roman" w:hAnsi="Times New Roman" w:cs="Times New Roman"/>
          <w:i/>
          <w:color w:val="000000"/>
          <w:sz w:val="20"/>
          <w:szCs w:val="20"/>
        </w:rPr>
        <w:t>Spéléologie, approche scientifique</w:t>
      </w:r>
      <w:r w:rsidRPr="00A40C18">
        <w:rPr>
          <w:rFonts w:ascii="Times New Roman" w:eastAsia="Times New Roman" w:hAnsi="Times New Roman" w:cs="Times New Roman"/>
          <w:color w:val="000000"/>
          <w:sz w:val="20"/>
          <w:szCs w:val="20"/>
        </w:rPr>
        <w:t xml:space="preserve">. Edisud, Aix en Provence 236 p. </w:t>
      </w:r>
    </w:p>
    <w:p w:rsidR="00CF0BFD" w:rsidRPr="00A40C18" w:rsidRDefault="00CF0BFD" w:rsidP="00CF0BFD">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Delamare Deboutteville C., 1971 - </w:t>
      </w:r>
      <w:r w:rsidRPr="00A40C18">
        <w:rPr>
          <w:rFonts w:ascii="Times New Roman" w:eastAsia="Times New Roman" w:hAnsi="Times New Roman" w:cs="Times New Roman"/>
          <w:i/>
          <w:color w:val="000000"/>
          <w:sz w:val="20"/>
          <w:szCs w:val="20"/>
        </w:rPr>
        <w:t xml:space="preserve">La vie dans les grottes. </w:t>
      </w:r>
      <w:r w:rsidRPr="00A40C18">
        <w:rPr>
          <w:rFonts w:ascii="Times New Roman" w:eastAsia="Times New Roman" w:hAnsi="Times New Roman" w:cs="Times New Roman"/>
          <w:color w:val="000000"/>
          <w:sz w:val="20"/>
          <w:szCs w:val="20"/>
        </w:rPr>
        <w:t xml:space="preserve">Presses Universitaire de France, Que sais-je ? 128 p. </w:t>
      </w:r>
    </w:p>
    <w:p w:rsidR="00CF0BFD" w:rsidRPr="00A40C18" w:rsidRDefault="00CF0BFD" w:rsidP="00CF0BFD">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Dethier M., 2003 -</w:t>
      </w:r>
      <w:r w:rsidRPr="00A40C18">
        <w:rPr>
          <w:rFonts w:ascii="Times New Roman" w:eastAsia="Times New Roman" w:hAnsi="Times New Roman" w:cs="Times New Roman"/>
          <w:color w:val="000000"/>
          <w:sz w:val="20"/>
          <w:szCs w:val="20"/>
        </w:rPr>
        <w:t xml:space="preserve"> Créatures fantastiques du monde souterrain. </w:t>
      </w:r>
      <w:r w:rsidRPr="00A40C18">
        <w:rPr>
          <w:rFonts w:ascii="Times New Roman" w:eastAsia="Times New Roman" w:hAnsi="Times New Roman" w:cs="Times New Roman"/>
          <w:i/>
          <w:color w:val="000000"/>
          <w:sz w:val="20"/>
          <w:szCs w:val="20"/>
        </w:rPr>
        <w:t>Bulletin des Chercheurs de la Wallonie</w:t>
      </w:r>
      <w:r w:rsidRPr="00A40C18">
        <w:rPr>
          <w:rFonts w:ascii="Times New Roman" w:eastAsia="Times New Roman" w:hAnsi="Times New Roman" w:cs="Times New Roman"/>
          <w:color w:val="000000"/>
          <w:sz w:val="20"/>
          <w:szCs w:val="20"/>
        </w:rPr>
        <w:t>, 42, 31-43.</w:t>
      </w:r>
    </w:p>
    <w:p w:rsidR="00CF0BFD" w:rsidRPr="00A40C18" w:rsidRDefault="00CF0BFD" w:rsidP="00CF0BFD">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Gers C. 1989 - Quand le souterrain fait surface. </w:t>
      </w:r>
      <w:r w:rsidRPr="00A40C18">
        <w:rPr>
          <w:rFonts w:ascii="Times New Roman" w:eastAsia="Times New Roman" w:hAnsi="Times New Roman" w:cs="Times New Roman"/>
          <w:i/>
          <w:color w:val="000000"/>
          <w:sz w:val="20"/>
          <w:szCs w:val="20"/>
        </w:rPr>
        <w:t>Bulletin mensuel de la Société linnéenne de Lyon</w:t>
      </w:r>
      <w:r w:rsidRPr="00A40C18">
        <w:rPr>
          <w:rFonts w:ascii="Times New Roman" w:eastAsia="Times New Roman" w:hAnsi="Times New Roman" w:cs="Times New Roman"/>
          <w:color w:val="000000"/>
          <w:sz w:val="20"/>
          <w:szCs w:val="20"/>
        </w:rPr>
        <w:t>, 58(10), pp. 325-327;</w:t>
      </w:r>
    </w:p>
    <w:p w:rsidR="00CF0BFD" w:rsidRPr="00A40C18" w:rsidRDefault="00CF0BFD" w:rsidP="00CF0BFD">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Martinez M., 2000 – La vie mystérieuse des grottes et des cavernes. </w:t>
      </w:r>
      <w:r w:rsidRPr="00A40C18">
        <w:rPr>
          <w:rFonts w:ascii="Times New Roman" w:eastAsia="Times New Roman" w:hAnsi="Times New Roman" w:cs="Times New Roman"/>
          <w:i/>
          <w:color w:val="000000"/>
          <w:sz w:val="20"/>
          <w:szCs w:val="20"/>
        </w:rPr>
        <w:t>Insectes</w:t>
      </w:r>
      <w:r w:rsidRPr="00A40C18">
        <w:rPr>
          <w:rFonts w:ascii="Times New Roman" w:eastAsia="Times New Roman" w:hAnsi="Times New Roman" w:cs="Times New Roman"/>
          <w:color w:val="000000"/>
          <w:sz w:val="20"/>
          <w:szCs w:val="20"/>
        </w:rPr>
        <w:t>, 116(1), pp 27-30.</w:t>
      </w:r>
    </w:p>
    <w:p w:rsidR="00CF0BFD" w:rsidRPr="00A40C18" w:rsidRDefault="00CF0BFD" w:rsidP="00CF0BFD">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Schneider J.F., Hamon B., Texier I., 1986 – </w:t>
      </w:r>
      <w:r w:rsidRPr="00A40C18">
        <w:rPr>
          <w:rFonts w:ascii="Times New Roman" w:eastAsia="Times New Roman" w:hAnsi="Times New Roman" w:cs="Times New Roman"/>
          <w:i/>
          <w:color w:val="000000"/>
          <w:sz w:val="20"/>
          <w:szCs w:val="20"/>
        </w:rPr>
        <w:t>Des petits animaux du monde souterrain</w:t>
      </w:r>
      <w:r w:rsidRPr="00A40C18">
        <w:rPr>
          <w:rFonts w:ascii="Times New Roman" w:eastAsia="Times New Roman" w:hAnsi="Times New Roman" w:cs="Times New Roman"/>
          <w:color w:val="000000"/>
          <w:sz w:val="20"/>
          <w:szCs w:val="20"/>
        </w:rPr>
        <w:t>. Bibliothèque de travail des jeunes n°227, 20 p.</w:t>
      </w:r>
    </w:p>
    <w:p w:rsidR="00CF0BFD" w:rsidRPr="00A40C18" w:rsidRDefault="00CF0BFD" w:rsidP="00CF0BFD">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Siffre M., 1979 – </w:t>
      </w:r>
      <w:r w:rsidRPr="00A40C18">
        <w:rPr>
          <w:rFonts w:ascii="Times New Roman" w:eastAsia="Times New Roman" w:hAnsi="Times New Roman" w:cs="Times New Roman"/>
          <w:i/>
          <w:color w:val="000000"/>
          <w:sz w:val="20"/>
          <w:szCs w:val="20"/>
        </w:rPr>
        <w:t>Les animaux des gouffres et des cavernes</w:t>
      </w:r>
      <w:r w:rsidRPr="00A40C18">
        <w:rPr>
          <w:rFonts w:ascii="Times New Roman" w:eastAsia="Times New Roman" w:hAnsi="Times New Roman" w:cs="Times New Roman"/>
          <w:color w:val="000000"/>
          <w:sz w:val="20"/>
          <w:szCs w:val="20"/>
        </w:rPr>
        <w:t>. Hachette, Paris, 117 p.</w:t>
      </w:r>
    </w:p>
    <w:p w:rsidR="00CF0BFD" w:rsidRPr="00A40C18" w:rsidRDefault="00CF0BFD" w:rsidP="00CF0BFD">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Siffre M., 1994 – </w:t>
      </w:r>
      <w:r w:rsidRPr="00A40C18">
        <w:rPr>
          <w:rFonts w:ascii="Times New Roman" w:eastAsia="Times New Roman" w:hAnsi="Times New Roman" w:cs="Times New Roman"/>
          <w:i/>
          <w:color w:val="000000"/>
          <w:sz w:val="20"/>
          <w:szCs w:val="20"/>
        </w:rPr>
        <w:t>Les animaux des cavernes</w:t>
      </w:r>
      <w:r w:rsidRPr="00A40C18">
        <w:rPr>
          <w:rFonts w:ascii="Times New Roman" w:eastAsia="Times New Roman" w:hAnsi="Times New Roman" w:cs="Times New Roman"/>
          <w:color w:val="000000"/>
          <w:sz w:val="20"/>
          <w:szCs w:val="20"/>
        </w:rPr>
        <w:t>. Les merveilles du monde souterrain, 32 p.</w:t>
      </w:r>
    </w:p>
    <w:p w:rsidR="00CF0BFD" w:rsidRPr="00A40C18" w:rsidRDefault="00CF0BFD" w:rsidP="00CF0BFD">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Thinès G., &amp; Tercafs R., 1972 </w:t>
      </w:r>
      <w:r w:rsidRPr="00A40C18">
        <w:rPr>
          <w:rFonts w:ascii="Times New Roman" w:eastAsia="Times New Roman" w:hAnsi="Times New Roman" w:cs="Times New Roman"/>
          <w:i/>
          <w:color w:val="000000"/>
          <w:sz w:val="20"/>
          <w:szCs w:val="20"/>
        </w:rPr>
        <w:t>Atlas de la vie souterraine</w:t>
      </w:r>
      <w:r w:rsidRPr="00A40C18">
        <w:rPr>
          <w:rFonts w:ascii="Times New Roman" w:eastAsia="Times New Roman" w:hAnsi="Times New Roman" w:cs="Times New Roman"/>
          <w:color w:val="000000"/>
          <w:sz w:val="20"/>
          <w:szCs w:val="20"/>
        </w:rPr>
        <w:t>. A de Visscher, Bruxelles, 161 p.</w:t>
      </w:r>
    </w:p>
    <w:p w:rsidR="00CF0BFD" w:rsidRPr="00A40C18" w:rsidRDefault="00CF0BFD" w:rsidP="00CF0BFD">
      <w:pPr>
        <w:spacing w:after="0"/>
        <w:jc w:val="both"/>
        <w:rPr>
          <w:rFonts w:ascii="Times New Roman" w:eastAsia="Times New Roman" w:hAnsi="Times New Roman" w:cs="Times New Roman"/>
          <w:sz w:val="20"/>
          <w:szCs w:val="20"/>
        </w:rPr>
      </w:pPr>
    </w:p>
    <w:p w:rsidR="00CF0BFD" w:rsidRPr="00A40C18"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Manuels et incontournables</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 xml:space="preserve">Culver D.C &amp; Pipan T. 2013 - Subterranean ecosystems. </w:t>
      </w:r>
      <w:r w:rsidRPr="00A40C18">
        <w:rPr>
          <w:rFonts w:ascii="Times New Roman" w:eastAsia="Times New Roman" w:hAnsi="Times New Roman" w:cs="Times New Roman"/>
          <w:i/>
          <w:color w:val="000000"/>
          <w:sz w:val="20"/>
          <w:szCs w:val="20"/>
          <w:lang w:val="en-GB"/>
        </w:rPr>
        <w:t>In</w:t>
      </w:r>
      <w:r w:rsidRPr="00A40C18">
        <w:rPr>
          <w:rFonts w:ascii="Times New Roman" w:eastAsia="Times New Roman" w:hAnsi="Times New Roman" w:cs="Times New Roman"/>
          <w:color w:val="000000"/>
          <w:sz w:val="20"/>
          <w:szCs w:val="20"/>
          <w:lang w:val="en-GB"/>
        </w:rPr>
        <w:t>: Levin S.A. (ed</w:t>
      </w:r>
      <w:r w:rsidRPr="00A40C18">
        <w:rPr>
          <w:rFonts w:ascii="Times New Roman" w:eastAsia="Times New Roman" w:hAnsi="Times New Roman" w:cs="Times New Roman"/>
          <w:i/>
          <w:color w:val="000000"/>
          <w:sz w:val="20"/>
          <w:szCs w:val="20"/>
          <w:lang w:val="en-GB"/>
        </w:rPr>
        <w:t>) Encyclopedia of biodiversity</w:t>
      </w:r>
      <w:r w:rsidRPr="00A40C18">
        <w:rPr>
          <w:rFonts w:ascii="Times New Roman" w:eastAsia="Times New Roman" w:hAnsi="Times New Roman" w:cs="Times New Roman"/>
          <w:color w:val="000000"/>
          <w:sz w:val="20"/>
          <w:szCs w:val="20"/>
          <w:lang w:val="en-GB"/>
        </w:rPr>
        <w:t xml:space="preserve">, 2nd edn. </w:t>
      </w:r>
      <w:r w:rsidRPr="00A40C18">
        <w:rPr>
          <w:rFonts w:ascii="Times New Roman" w:eastAsia="Times New Roman" w:hAnsi="Times New Roman" w:cs="Times New Roman"/>
          <w:color w:val="000000"/>
          <w:sz w:val="20"/>
          <w:szCs w:val="20"/>
        </w:rPr>
        <w:t>Elsevier, Amsterdam, pp. 49-62.</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 xml:space="preserve">Culver D.C., &amp; Pipan T. 2019. </w:t>
      </w:r>
      <w:r w:rsidRPr="00A40C18">
        <w:rPr>
          <w:rFonts w:ascii="Times New Roman" w:eastAsia="Times New Roman" w:hAnsi="Times New Roman" w:cs="Times New Roman"/>
          <w:i/>
          <w:color w:val="000000"/>
          <w:sz w:val="20"/>
          <w:szCs w:val="20"/>
          <w:lang w:val="en-GB"/>
        </w:rPr>
        <w:t>The biology of caves and other subterranean habitats</w:t>
      </w:r>
      <w:r w:rsidRPr="00A40C18">
        <w:rPr>
          <w:rFonts w:ascii="Times New Roman" w:eastAsia="Times New Roman" w:hAnsi="Times New Roman" w:cs="Times New Roman"/>
          <w:color w:val="000000"/>
          <w:sz w:val="20"/>
          <w:szCs w:val="20"/>
          <w:lang w:val="en-GB"/>
        </w:rPr>
        <w:t xml:space="preserve">. </w:t>
      </w:r>
      <w:r w:rsidRPr="00A40C18">
        <w:rPr>
          <w:rFonts w:ascii="Times New Roman" w:eastAsia="Times New Roman" w:hAnsi="Times New Roman" w:cs="Times New Roman"/>
          <w:color w:val="000000"/>
          <w:sz w:val="20"/>
          <w:szCs w:val="20"/>
        </w:rPr>
        <w:t>Oxford University Press, Oxford, 254 p.</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Ginet R., &amp; Decu V., 1977 - </w:t>
      </w:r>
      <w:r w:rsidRPr="00A40C18">
        <w:rPr>
          <w:rFonts w:ascii="Times New Roman" w:eastAsia="Times New Roman" w:hAnsi="Times New Roman" w:cs="Times New Roman"/>
          <w:i/>
          <w:color w:val="000000"/>
          <w:sz w:val="20"/>
          <w:szCs w:val="20"/>
        </w:rPr>
        <w:t>Initiation à la biologie et à l'écologie souterraines.</w:t>
      </w:r>
      <w:r w:rsidRPr="00A40C18">
        <w:rPr>
          <w:rFonts w:ascii="Times New Roman" w:eastAsia="Times New Roman" w:hAnsi="Times New Roman" w:cs="Times New Roman"/>
          <w:color w:val="000000"/>
          <w:sz w:val="20"/>
          <w:szCs w:val="20"/>
        </w:rPr>
        <w:t xml:space="preserve"> Éditions universitaires Delarge, Paris, 345 p.</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Jeannel R., 1926 - </w:t>
      </w:r>
      <w:r w:rsidRPr="00A40C18">
        <w:rPr>
          <w:rFonts w:ascii="Times New Roman" w:eastAsia="Times New Roman" w:hAnsi="Times New Roman" w:cs="Times New Roman"/>
          <w:i/>
          <w:color w:val="000000"/>
          <w:sz w:val="20"/>
          <w:szCs w:val="20"/>
        </w:rPr>
        <w:t>Faune cavernicole de la France : avec une étude des conditions d'existence dans le domaine souterrain</w:t>
      </w:r>
      <w:r w:rsidRPr="00A40C18">
        <w:rPr>
          <w:rFonts w:ascii="Times New Roman" w:eastAsia="Times New Roman" w:hAnsi="Times New Roman" w:cs="Times New Roman"/>
          <w:color w:val="000000"/>
          <w:sz w:val="20"/>
          <w:szCs w:val="20"/>
        </w:rPr>
        <w:t>, Lechevalier, Paris, 334 p.</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Jeannel R., 1943 - </w:t>
      </w:r>
      <w:r w:rsidRPr="00A40C18">
        <w:rPr>
          <w:rFonts w:ascii="Times New Roman" w:eastAsia="Times New Roman" w:hAnsi="Times New Roman" w:cs="Times New Roman"/>
          <w:i/>
          <w:color w:val="000000"/>
          <w:sz w:val="20"/>
          <w:szCs w:val="20"/>
        </w:rPr>
        <w:t>Les fossiles vivants des cavernes</w:t>
      </w:r>
      <w:r w:rsidRPr="00A40C18">
        <w:rPr>
          <w:rFonts w:ascii="Times New Roman" w:eastAsia="Times New Roman" w:hAnsi="Times New Roman" w:cs="Times New Roman"/>
          <w:color w:val="000000"/>
          <w:sz w:val="20"/>
          <w:szCs w:val="20"/>
        </w:rPr>
        <w:t>, Gallimard, Paris, 321 p.</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 xml:space="preserve">Juberthie C., &amp; Decu V., (ed.) 1994. – </w:t>
      </w:r>
      <w:r w:rsidRPr="00A40C18">
        <w:rPr>
          <w:rFonts w:ascii="Times New Roman" w:eastAsia="Times New Roman" w:hAnsi="Times New Roman" w:cs="Times New Roman"/>
          <w:i/>
          <w:color w:val="000000"/>
          <w:sz w:val="20"/>
          <w:szCs w:val="20"/>
          <w:lang w:val="en-GB"/>
        </w:rPr>
        <w:t>Encyclopaedia Biospeologica</w:t>
      </w:r>
      <w:r w:rsidRPr="00A40C18">
        <w:rPr>
          <w:rFonts w:ascii="Times New Roman" w:eastAsia="Times New Roman" w:hAnsi="Times New Roman" w:cs="Times New Roman"/>
          <w:color w:val="000000"/>
          <w:sz w:val="20"/>
          <w:szCs w:val="20"/>
          <w:lang w:val="en-GB"/>
        </w:rPr>
        <w:t xml:space="preserve">. </w:t>
      </w:r>
      <w:r w:rsidRPr="00A40C18">
        <w:rPr>
          <w:rFonts w:ascii="Times New Roman" w:eastAsia="Times New Roman" w:hAnsi="Times New Roman" w:cs="Times New Roman"/>
          <w:color w:val="000000"/>
          <w:sz w:val="20"/>
          <w:szCs w:val="20"/>
        </w:rPr>
        <w:t>Tome I. Société de Biospéologie, Moulis, Bucarest, 834 p.</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 xml:space="preserve">Juberthie C., &amp; Decu V., (ed.) 1998. – </w:t>
      </w:r>
      <w:r w:rsidRPr="00A40C18">
        <w:rPr>
          <w:rFonts w:ascii="Times New Roman" w:eastAsia="Times New Roman" w:hAnsi="Times New Roman" w:cs="Times New Roman"/>
          <w:i/>
          <w:color w:val="000000"/>
          <w:sz w:val="20"/>
          <w:szCs w:val="20"/>
          <w:lang w:val="en-GB"/>
        </w:rPr>
        <w:t>Encyclopaedia Biospeologica</w:t>
      </w:r>
      <w:r w:rsidRPr="00A40C18">
        <w:rPr>
          <w:rFonts w:ascii="Times New Roman" w:eastAsia="Times New Roman" w:hAnsi="Times New Roman" w:cs="Times New Roman"/>
          <w:color w:val="000000"/>
          <w:sz w:val="20"/>
          <w:szCs w:val="20"/>
          <w:lang w:val="en-GB"/>
        </w:rPr>
        <w:t xml:space="preserve">. </w:t>
      </w:r>
      <w:r w:rsidRPr="00A40C18">
        <w:rPr>
          <w:rFonts w:ascii="Times New Roman" w:eastAsia="Times New Roman" w:hAnsi="Times New Roman" w:cs="Times New Roman"/>
          <w:color w:val="000000"/>
          <w:sz w:val="20"/>
          <w:szCs w:val="20"/>
        </w:rPr>
        <w:t xml:space="preserve">Tome II. Société de Biospéologie, Moulis, Bucarest, 539 p. </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 xml:space="preserve">Juberthie C., &amp; Decu V., (ed.) 2001. – </w:t>
      </w:r>
      <w:r w:rsidRPr="00A40C18">
        <w:rPr>
          <w:rFonts w:ascii="Times New Roman" w:eastAsia="Times New Roman" w:hAnsi="Times New Roman" w:cs="Times New Roman"/>
          <w:i/>
          <w:color w:val="000000"/>
          <w:sz w:val="20"/>
          <w:szCs w:val="20"/>
          <w:lang w:val="en-GB"/>
        </w:rPr>
        <w:t>Encyclopaedia Biospeologica</w:t>
      </w:r>
      <w:r w:rsidRPr="00A40C18">
        <w:rPr>
          <w:rFonts w:ascii="Times New Roman" w:eastAsia="Times New Roman" w:hAnsi="Times New Roman" w:cs="Times New Roman"/>
          <w:color w:val="000000"/>
          <w:sz w:val="20"/>
          <w:szCs w:val="20"/>
          <w:lang w:val="en-GB"/>
        </w:rPr>
        <w:t xml:space="preserve">. </w:t>
      </w:r>
      <w:r w:rsidRPr="00A40C18">
        <w:rPr>
          <w:rFonts w:ascii="Times New Roman" w:eastAsia="Times New Roman" w:hAnsi="Times New Roman" w:cs="Times New Roman"/>
          <w:color w:val="000000"/>
          <w:sz w:val="20"/>
          <w:szCs w:val="20"/>
        </w:rPr>
        <w:t xml:space="preserve">Tome II. Société de Biospéologie, Moulis, Bucarest, 918 p. </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lang w:val="en-GB"/>
        </w:rPr>
      </w:pPr>
      <w:r w:rsidRPr="00A40C18">
        <w:rPr>
          <w:rFonts w:ascii="Times New Roman" w:eastAsia="Times New Roman" w:hAnsi="Times New Roman" w:cs="Times New Roman"/>
          <w:color w:val="000000"/>
          <w:sz w:val="20"/>
          <w:szCs w:val="20"/>
          <w:lang w:val="en-GB"/>
        </w:rPr>
        <w:t xml:space="preserve">Moldovan O.T., Kováč Ľ., &amp; Halse S. (Eds.) 2018 -. Cave ecology. Springer International Publishing, Basel, 545 p. </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Racovitza E. G. 1907 - Essai sur les problèmes biospéoléogiques. </w:t>
      </w:r>
      <w:r w:rsidRPr="00A40C18">
        <w:rPr>
          <w:rFonts w:ascii="Times New Roman" w:eastAsia="Times New Roman" w:hAnsi="Times New Roman" w:cs="Times New Roman"/>
          <w:i/>
          <w:color w:val="000000"/>
          <w:sz w:val="20"/>
          <w:szCs w:val="20"/>
        </w:rPr>
        <w:t>Archives de Zoologie expérimentale et générale</w:t>
      </w:r>
      <w:r w:rsidRPr="00A40C18">
        <w:rPr>
          <w:rFonts w:ascii="Times New Roman" w:eastAsia="Times New Roman" w:hAnsi="Times New Roman" w:cs="Times New Roman"/>
          <w:color w:val="000000"/>
          <w:sz w:val="20"/>
          <w:szCs w:val="20"/>
        </w:rPr>
        <w:t>, 4(6), pp. 371-448.</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lang w:val="en-GB"/>
        </w:rPr>
      </w:pPr>
      <w:r w:rsidRPr="00A40C18">
        <w:rPr>
          <w:rFonts w:ascii="Times New Roman" w:eastAsia="Times New Roman" w:hAnsi="Times New Roman" w:cs="Times New Roman"/>
          <w:color w:val="000000"/>
          <w:sz w:val="20"/>
          <w:szCs w:val="20"/>
          <w:lang w:val="en-GB"/>
        </w:rPr>
        <w:t xml:space="preserve">Romero A. 2009 - </w:t>
      </w:r>
      <w:r w:rsidRPr="00A40C18">
        <w:rPr>
          <w:rFonts w:ascii="Times New Roman" w:eastAsia="Times New Roman" w:hAnsi="Times New Roman" w:cs="Times New Roman"/>
          <w:i/>
          <w:color w:val="000000"/>
          <w:sz w:val="20"/>
          <w:szCs w:val="20"/>
          <w:lang w:val="en-GB"/>
        </w:rPr>
        <w:t>Cave biology: life in darkness</w:t>
      </w:r>
      <w:r w:rsidRPr="00A40C18">
        <w:rPr>
          <w:rFonts w:ascii="Times New Roman" w:eastAsia="Times New Roman" w:hAnsi="Times New Roman" w:cs="Times New Roman"/>
          <w:color w:val="000000"/>
          <w:sz w:val="20"/>
          <w:szCs w:val="20"/>
          <w:lang w:val="en-GB"/>
        </w:rPr>
        <w:t>. Cambridge University Press, Cambridge, 291 p.</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Vandel, A. 1969 - </w:t>
      </w:r>
      <w:r w:rsidRPr="00A40C18">
        <w:rPr>
          <w:rFonts w:ascii="Times New Roman" w:eastAsia="Times New Roman" w:hAnsi="Times New Roman" w:cs="Times New Roman"/>
          <w:i/>
          <w:color w:val="000000"/>
          <w:sz w:val="20"/>
          <w:szCs w:val="20"/>
        </w:rPr>
        <w:t>Biospéologie: la biologie des animaux cavernicoles</w:t>
      </w:r>
      <w:r w:rsidRPr="00A40C18">
        <w:rPr>
          <w:rFonts w:ascii="Times New Roman" w:eastAsia="Times New Roman" w:hAnsi="Times New Roman" w:cs="Times New Roman"/>
          <w:color w:val="000000"/>
          <w:sz w:val="20"/>
          <w:szCs w:val="20"/>
        </w:rPr>
        <w:t>. Gauthier-Villars, Paris, 619 p.</w:t>
      </w:r>
    </w:p>
    <w:p w:rsidR="00CF0BFD" w:rsidRPr="00A40C18" w:rsidRDefault="00CF0BFD" w:rsidP="00CF0BFD">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Viré A., 1900 - </w:t>
      </w:r>
      <w:r w:rsidRPr="00A40C18">
        <w:rPr>
          <w:rFonts w:ascii="Times New Roman" w:eastAsia="Times New Roman" w:hAnsi="Times New Roman" w:cs="Times New Roman"/>
          <w:i/>
          <w:color w:val="000000"/>
          <w:sz w:val="20"/>
          <w:szCs w:val="20"/>
        </w:rPr>
        <w:t>La Faune souterraine de France</w:t>
      </w:r>
      <w:r w:rsidRPr="00A40C18">
        <w:rPr>
          <w:rFonts w:ascii="Times New Roman" w:eastAsia="Times New Roman" w:hAnsi="Times New Roman" w:cs="Times New Roman"/>
          <w:color w:val="000000"/>
          <w:sz w:val="20"/>
          <w:szCs w:val="20"/>
        </w:rPr>
        <w:t>. J.-B. Baillière et fils, Paris, 159 p.</w:t>
      </w:r>
    </w:p>
    <w:p w:rsidR="00CF0BFD" w:rsidRPr="00A40C18" w:rsidRDefault="00CF0BFD" w:rsidP="00CF0BFD">
      <w:pPr>
        <w:jc w:val="both"/>
        <w:rPr>
          <w:rFonts w:ascii="Times New Roman" w:eastAsia="Times New Roman" w:hAnsi="Times New Roman" w:cs="Times New Roman"/>
          <w:b/>
          <w:sz w:val="20"/>
          <w:szCs w:val="20"/>
        </w:rPr>
      </w:pPr>
    </w:p>
    <w:p w:rsidR="00CF0BFD" w:rsidRPr="00A40C18" w:rsidRDefault="00CF0BFD" w:rsidP="00CF0BFD">
      <w:pPr>
        <w:spacing w:after="0"/>
        <w:jc w:val="both"/>
        <w:rPr>
          <w:rFonts w:ascii="Times New Roman" w:eastAsia="Times New Roman" w:hAnsi="Times New Roman" w:cs="Times New Roman"/>
          <w:sz w:val="20"/>
          <w:szCs w:val="20"/>
        </w:rPr>
      </w:pPr>
      <w:r w:rsidRPr="00A40C18">
        <w:rPr>
          <w:rFonts w:ascii="Times New Roman" w:eastAsia="Times New Roman" w:hAnsi="Times New Roman" w:cs="Times New Roman"/>
          <w:b/>
          <w:sz w:val="20"/>
          <w:szCs w:val="20"/>
        </w:rPr>
        <w:t xml:space="preserve">Généralités </w:t>
      </w:r>
      <w:r w:rsidRPr="00A40C18">
        <w:rPr>
          <w:rFonts w:ascii="Times New Roman" w:eastAsia="Times New Roman" w:hAnsi="Times New Roman" w:cs="Times New Roman"/>
          <w:sz w:val="20"/>
          <w:szCs w:val="20"/>
        </w:rPr>
        <w:t>(Fr)</w:t>
      </w:r>
    </w:p>
    <w:p w:rsidR="00CF0BFD" w:rsidRPr="00A40C18" w:rsidRDefault="00CF0BFD" w:rsidP="00CF0BFD">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Balazuc J., Dresco E., Henrot H. &amp; Nègre J. 1951. - Biologie des carrières souterraines de la région parisienne. </w:t>
      </w:r>
      <w:r w:rsidRPr="00A40C18">
        <w:rPr>
          <w:rFonts w:ascii="Times New Roman" w:eastAsia="Times New Roman" w:hAnsi="Times New Roman" w:cs="Times New Roman"/>
          <w:i/>
          <w:color w:val="000000"/>
          <w:sz w:val="20"/>
          <w:szCs w:val="20"/>
        </w:rPr>
        <w:t>Vie et Milieu</w:t>
      </w:r>
      <w:r w:rsidRPr="00A40C18">
        <w:rPr>
          <w:rFonts w:ascii="Times New Roman" w:eastAsia="Times New Roman" w:hAnsi="Times New Roman" w:cs="Times New Roman"/>
          <w:color w:val="000000"/>
          <w:sz w:val="20"/>
          <w:szCs w:val="20"/>
        </w:rPr>
        <w:t xml:space="preserve"> 2, pp. 301-334.</w:t>
      </w:r>
    </w:p>
    <w:p w:rsidR="00CF0BFD" w:rsidRPr="00A40C18" w:rsidRDefault="00CF0BFD" w:rsidP="00CF0BFD">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Balazuc J.1962 - Troglobies de cavités artificielles. </w:t>
      </w:r>
      <w:r w:rsidRPr="00A40C18">
        <w:rPr>
          <w:rFonts w:ascii="Times New Roman" w:eastAsia="Times New Roman" w:hAnsi="Times New Roman" w:cs="Times New Roman"/>
          <w:i/>
          <w:color w:val="000000"/>
          <w:sz w:val="20"/>
          <w:szCs w:val="20"/>
        </w:rPr>
        <w:t>Spelunca</w:t>
      </w:r>
      <w:r w:rsidRPr="00A40C18">
        <w:rPr>
          <w:rFonts w:ascii="Times New Roman" w:eastAsia="Times New Roman" w:hAnsi="Times New Roman" w:cs="Times New Roman"/>
          <w:color w:val="000000"/>
          <w:sz w:val="20"/>
          <w:szCs w:val="20"/>
        </w:rPr>
        <w:t>, 4, Mémoires n° 2, pp. 104-107.</w:t>
      </w:r>
    </w:p>
    <w:p w:rsidR="00CF0BFD" w:rsidRPr="00A40C18" w:rsidRDefault="00CF0BFD" w:rsidP="00CF0BFD">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Christiansen K.A. 1962 - Proposition pour la classification des animaux cavernicoles. </w:t>
      </w:r>
      <w:r w:rsidRPr="00A40C18">
        <w:rPr>
          <w:rFonts w:ascii="Times New Roman" w:eastAsia="Times New Roman" w:hAnsi="Times New Roman" w:cs="Times New Roman"/>
          <w:i/>
          <w:color w:val="000000"/>
          <w:sz w:val="20"/>
          <w:szCs w:val="20"/>
        </w:rPr>
        <w:t>Spelunca Memoires</w:t>
      </w:r>
      <w:r w:rsidRPr="00A40C18">
        <w:rPr>
          <w:rFonts w:ascii="Times New Roman" w:eastAsia="Times New Roman" w:hAnsi="Times New Roman" w:cs="Times New Roman"/>
          <w:color w:val="000000"/>
          <w:sz w:val="20"/>
          <w:szCs w:val="20"/>
        </w:rPr>
        <w:t xml:space="preserve"> 2, pp. 76–78.</w:t>
      </w:r>
    </w:p>
    <w:p w:rsidR="00CF0BFD" w:rsidRPr="00A40C18" w:rsidRDefault="00CF0BFD" w:rsidP="00CF0BFD">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Dethier M., 2006 - La Voie des Ténèbres: évolution vers la vie souterraine. </w:t>
      </w:r>
      <w:r w:rsidRPr="00A40C18">
        <w:rPr>
          <w:rFonts w:ascii="Times New Roman" w:eastAsia="Times New Roman" w:hAnsi="Times New Roman" w:cs="Times New Roman"/>
          <w:i/>
          <w:color w:val="000000"/>
          <w:sz w:val="20"/>
          <w:szCs w:val="20"/>
        </w:rPr>
        <w:t>Bulletin de la Société royale des Sciences de Liège</w:t>
      </w:r>
      <w:r w:rsidRPr="00A40C18">
        <w:rPr>
          <w:rFonts w:ascii="Times New Roman" w:eastAsia="Times New Roman" w:hAnsi="Times New Roman" w:cs="Times New Roman"/>
          <w:color w:val="000000"/>
          <w:sz w:val="20"/>
          <w:szCs w:val="20"/>
        </w:rPr>
        <w:t>, 75, pp. 89-113.</w:t>
      </w:r>
    </w:p>
    <w:p w:rsidR="00CF0BFD" w:rsidRPr="00A40C18" w:rsidRDefault="00CF0BFD" w:rsidP="00CF0BFD">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lastRenderedPageBreak/>
        <w:t xml:space="preserve">Ferreira D., 2005. – </w:t>
      </w:r>
      <w:r w:rsidRPr="00A40C18">
        <w:rPr>
          <w:rFonts w:ascii="Times New Roman" w:eastAsia="Times New Roman" w:hAnsi="Times New Roman" w:cs="Times New Roman"/>
          <w:i/>
          <w:color w:val="000000"/>
          <w:sz w:val="20"/>
          <w:szCs w:val="20"/>
        </w:rPr>
        <w:t>Biodiversité aquatique souterraine de France: base de données, patrons de distribution etimplications en termes de conservation</w:t>
      </w:r>
      <w:r w:rsidRPr="00A40C18">
        <w:rPr>
          <w:rFonts w:ascii="Times New Roman" w:eastAsia="Times New Roman" w:hAnsi="Times New Roman" w:cs="Times New Roman"/>
          <w:color w:val="000000"/>
          <w:sz w:val="20"/>
          <w:szCs w:val="20"/>
        </w:rPr>
        <w:t xml:space="preserve">. Thèse de Doctorat, Université Lyon 1, 441 p. </w:t>
      </w:r>
    </w:p>
    <w:p w:rsidR="00CF0BFD" w:rsidRPr="00A40C18" w:rsidRDefault="00CF0BFD" w:rsidP="00CF0BFD">
      <w:pPr>
        <w:numPr>
          <w:ilvl w:val="0"/>
          <w:numId w:val="8"/>
        </w:numPr>
        <w:pBdr>
          <w:top w:val="nil"/>
          <w:left w:val="nil"/>
          <w:bottom w:val="nil"/>
          <w:right w:val="nil"/>
          <w:between w:val="nil"/>
        </w:pBdr>
        <w:spacing w:after="0"/>
        <w:jc w:val="both"/>
        <w:rPr>
          <w:rFonts w:ascii="Times New Roman" w:eastAsia="Times New Roman" w:hAnsi="Times New Roman" w:cs="Times New Roman"/>
          <w:sz w:val="20"/>
          <w:szCs w:val="20"/>
        </w:rPr>
      </w:pPr>
      <w:r w:rsidRPr="00A40C18">
        <w:rPr>
          <w:rFonts w:ascii="Times New Roman" w:eastAsia="Times New Roman" w:hAnsi="Times New Roman" w:cs="Times New Roman"/>
          <w:sz w:val="20"/>
          <w:szCs w:val="20"/>
        </w:rPr>
        <w:t xml:space="preserve">Japiot X., &amp; Norwood J. 2018 - </w:t>
      </w:r>
      <w:r w:rsidRPr="00A40C18">
        <w:rPr>
          <w:rFonts w:ascii="Times New Roman" w:eastAsia="Times New Roman" w:hAnsi="Times New Roman" w:cs="Times New Roman"/>
          <w:i/>
          <w:sz w:val="20"/>
          <w:szCs w:val="20"/>
        </w:rPr>
        <w:t>Sauvages et urbains : à la découverte des animaux dans la ville</w:t>
      </w:r>
      <w:r w:rsidRPr="00A40C18">
        <w:rPr>
          <w:rFonts w:ascii="Times New Roman" w:eastAsia="Times New Roman" w:hAnsi="Times New Roman" w:cs="Times New Roman"/>
          <w:sz w:val="20"/>
          <w:szCs w:val="20"/>
        </w:rPr>
        <w:t>. Artaud, Paris, 164 p.</w:t>
      </w:r>
    </w:p>
    <w:p w:rsidR="00CF0BFD" w:rsidRPr="00A40C18" w:rsidRDefault="00CF0BFD" w:rsidP="00CF0BFD">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Turquin M.-J. 2010 - Le paradoxe de la biodiversité du milieu souterrain. </w:t>
      </w:r>
      <w:r w:rsidRPr="00A40C18">
        <w:rPr>
          <w:rFonts w:ascii="Times New Roman" w:eastAsia="Times New Roman" w:hAnsi="Times New Roman" w:cs="Times New Roman"/>
          <w:i/>
          <w:color w:val="000000"/>
          <w:sz w:val="20"/>
          <w:szCs w:val="20"/>
        </w:rPr>
        <w:t>Bulletin mensuel de la Société linnéenne de Lyon</w:t>
      </w:r>
      <w:r w:rsidRPr="00A40C18">
        <w:rPr>
          <w:rFonts w:ascii="Times New Roman" w:eastAsia="Times New Roman" w:hAnsi="Times New Roman" w:cs="Times New Roman"/>
          <w:color w:val="000000"/>
          <w:sz w:val="20"/>
          <w:szCs w:val="20"/>
        </w:rPr>
        <w:t>, HS n° 2, pp. 77-85</w:t>
      </w:r>
    </w:p>
    <w:p w:rsidR="00CF0BFD" w:rsidRPr="00A40C18" w:rsidRDefault="00CF0BFD" w:rsidP="00CF0BFD">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Viré A. 1896 - La faune des Catacombes de Paris. </w:t>
      </w:r>
      <w:r w:rsidRPr="00A40C18">
        <w:rPr>
          <w:rFonts w:ascii="Times New Roman" w:eastAsia="Times New Roman" w:hAnsi="Times New Roman" w:cs="Times New Roman"/>
          <w:i/>
          <w:color w:val="000000"/>
          <w:sz w:val="20"/>
          <w:szCs w:val="20"/>
        </w:rPr>
        <w:t>Bulletin du Muséum National d’Histoire Naturelle</w:t>
      </w:r>
      <w:r w:rsidRPr="00A40C18">
        <w:rPr>
          <w:rFonts w:ascii="Times New Roman" w:eastAsia="Times New Roman" w:hAnsi="Times New Roman" w:cs="Times New Roman"/>
          <w:color w:val="000000"/>
          <w:sz w:val="20"/>
          <w:szCs w:val="20"/>
        </w:rPr>
        <w:t>, 2(5), pp. 226-234.</w:t>
      </w:r>
    </w:p>
    <w:p w:rsidR="00CF0BFD" w:rsidRPr="00A40C18" w:rsidRDefault="00CF0BFD" w:rsidP="00CF0BFD">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Viré A. 1902 -: Influence de la lumière et l’obscurité sur la transformation des animaux. Observation et expériences. </w:t>
      </w:r>
      <w:r w:rsidRPr="00A40C18">
        <w:rPr>
          <w:rFonts w:ascii="Times New Roman" w:eastAsia="Times New Roman" w:hAnsi="Times New Roman" w:cs="Times New Roman"/>
          <w:i/>
          <w:color w:val="000000"/>
          <w:sz w:val="20"/>
          <w:szCs w:val="20"/>
        </w:rPr>
        <w:t xml:space="preserve">Bulletins et mémoires de la Société d’anthropologie de Paris, </w:t>
      </w:r>
      <w:r w:rsidRPr="00A40C18">
        <w:rPr>
          <w:rFonts w:ascii="Times New Roman" w:eastAsia="Times New Roman" w:hAnsi="Times New Roman" w:cs="Times New Roman"/>
          <w:color w:val="000000"/>
          <w:sz w:val="20"/>
          <w:szCs w:val="20"/>
        </w:rPr>
        <w:t>5(3), pp.581-589.</w:t>
      </w:r>
    </w:p>
    <w:p w:rsidR="00CF0BFD" w:rsidRPr="00A40C18" w:rsidRDefault="00CF0BFD" w:rsidP="00CF0BFD">
      <w:pPr>
        <w:jc w:val="both"/>
        <w:rPr>
          <w:rFonts w:ascii="Times New Roman" w:eastAsia="Times New Roman" w:hAnsi="Times New Roman" w:cs="Times New Roman"/>
          <w:b/>
          <w:sz w:val="20"/>
          <w:szCs w:val="20"/>
        </w:rPr>
      </w:pPr>
    </w:p>
    <w:p w:rsidR="00CF0BFD" w:rsidRPr="00A40C18" w:rsidRDefault="00CF0BFD" w:rsidP="00CF0BFD">
      <w:pPr>
        <w:spacing w:after="0"/>
        <w:jc w:val="both"/>
        <w:rPr>
          <w:rFonts w:ascii="Times New Roman" w:eastAsia="Times New Roman" w:hAnsi="Times New Roman" w:cs="Times New Roman"/>
          <w:sz w:val="20"/>
          <w:szCs w:val="20"/>
        </w:rPr>
      </w:pPr>
      <w:r w:rsidRPr="00A40C18">
        <w:rPr>
          <w:rFonts w:ascii="Times New Roman" w:eastAsia="Times New Roman" w:hAnsi="Times New Roman" w:cs="Times New Roman"/>
          <w:b/>
          <w:sz w:val="20"/>
          <w:szCs w:val="20"/>
        </w:rPr>
        <w:t xml:space="preserve">Généralités </w:t>
      </w:r>
      <w:r w:rsidRPr="00A40C18">
        <w:rPr>
          <w:rFonts w:ascii="Times New Roman" w:eastAsia="Times New Roman" w:hAnsi="Times New Roman" w:cs="Times New Roman"/>
          <w:sz w:val="20"/>
          <w:szCs w:val="20"/>
        </w:rPr>
        <w:t>(Anglais)</w:t>
      </w:r>
    </w:p>
    <w:p w:rsidR="00CF0BFD" w:rsidRPr="00A40C18" w:rsidRDefault="00CF0BFD" w:rsidP="00CF0BFD">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Culver D.C, Holsinger J.R. 1992 - How many species of troglobites are there</w:t>
      </w:r>
      <w:r w:rsidRPr="00A40C18">
        <w:rPr>
          <w:rFonts w:ascii="Times New Roman" w:eastAsia="Times New Roman" w:hAnsi="Times New Roman" w:cs="Times New Roman"/>
          <w:i/>
          <w:color w:val="000000"/>
          <w:sz w:val="20"/>
          <w:szCs w:val="20"/>
          <w:lang w:val="en-GB"/>
        </w:rPr>
        <w:t xml:space="preserve">? </w:t>
      </w:r>
      <w:r w:rsidRPr="00A40C18">
        <w:rPr>
          <w:rFonts w:ascii="Times New Roman" w:eastAsia="Times New Roman" w:hAnsi="Times New Roman" w:cs="Times New Roman"/>
          <w:i/>
          <w:color w:val="000000"/>
          <w:sz w:val="20"/>
          <w:szCs w:val="20"/>
        </w:rPr>
        <w:t>National Speleological Society Bulletin</w:t>
      </w:r>
      <w:r w:rsidRPr="00A40C18">
        <w:rPr>
          <w:rFonts w:ascii="Times New Roman" w:eastAsia="Times New Roman" w:hAnsi="Times New Roman" w:cs="Times New Roman"/>
          <w:color w:val="000000"/>
          <w:sz w:val="20"/>
          <w:szCs w:val="20"/>
        </w:rPr>
        <w:t>, 54, pp. 79–80.</w:t>
      </w:r>
    </w:p>
    <w:p w:rsidR="00CF0BFD" w:rsidRPr="00A40C18" w:rsidRDefault="00CF0BFD" w:rsidP="00CF0BFD">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 xml:space="preserve">Culver D.C,. Deharveng L., Bedos A., Lewis J.J., Madden M., Reddell J.R., ., Sket B., Trontelj P., White D. 2006 - The mid-latitude biodiversity ridge in terrestrial cave fauna. </w:t>
      </w:r>
      <w:r w:rsidRPr="00A40C18">
        <w:rPr>
          <w:rFonts w:ascii="Times New Roman" w:eastAsia="Times New Roman" w:hAnsi="Times New Roman" w:cs="Times New Roman"/>
          <w:i/>
          <w:color w:val="000000"/>
          <w:sz w:val="20"/>
          <w:szCs w:val="20"/>
        </w:rPr>
        <w:t>Ecography</w:t>
      </w:r>
      <w:r w:rsidRPr="00A40C18">
        <w:rPr>
          <w:rFonts w:ascii="Times New Roman" w:eastAsia="Times New Roman" w:hAnsi="Times New Roman" w:cs="Times New Roman"/>
          <w:color w:val="000000"/>
          <w:sz w:val="20"/>
          <w:szCs w:val="20"/>
        </w:rPr>
        <w:t xml:space="preserve"> 29, pp/ 120–128</w:t>
      </w:r>
    </w:p>
    <w:p w:rsidR="00CF0BFD" w:rsidRPr="00A40C18" w:rsidRDefault="00CF0BFD" w:rsidP="00CF0BFD">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 xml:space="preserve">Culver D.C., &amp; Sket B. 2000 - Hotspots of subterranean biodiversity in caves and wells. </w:t>
      </w:r>
      <w:r w:rsidRPr="00A40C18">
        <w:rPr>
          <w:rFonts w:ascii="Times New Roman" w:eastAsia="Times New Roman" w:hAnsi="Times New Roman" w:cs="Times New Roman"/>
          <w:i/>
          <w:color w:val="000000"/>
          <w:sz w:val="20"/>
          <w:szCs w:val="20"/>
        </w:rPr>
        <w:t>Journal of Cave and Karst Studies</w:t>
      </w:r>
      <w:r w:rsidRPr="00A40C18">
        <w:rPr>
          <w:rFonts w:ascii="Times New Roman" w:eastAsia="Times New Roman" w:hAnsi="Times New Roman" w:cs="Times New Roman"/>
          <w:color w:val="000000"/>
          <w:sz w:val="20"/>
          <w:szCs w:val="20"/>
        </w:rPr>
        <w:t>, 62(1), pp.11–17.</w:t>
      </w:r>
    </w:p>
    <w:p w:rsidR="00CF0BFD" w:rsidRPr="00A40C18" w:rsidRDefault="00CF0BFD" w:rsidP="00CF0BFD">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 xml:space="preserve">Deharveng L., Stoch F., Gibert J. et al. 2009 - Groundwater biodiversity in Europe. </w:t>
      </w:r>
      <w:r w:rsidRPr="00A40C18">
        <w:rPr>
          <w:rFonts w:ascii="Times New Roman" w:eastAsia="Times New Roman" w:hAnsi="Times New Roman" w:cs="Times New Roman"/>
          <w:i/>
          <w:color w:val="000000"/>
          <w:sz w:val="20"/>
          <w:szCs w:val="20"/>
        </w:rPr>
        <w:t>Freshwater Biology</w:t>
      </w:r>
      <w:r w:rsidRPr="00A40C18">
        <w:rPr>
          <w:rFonts w:ascii="Times New Roman" w:eastAsia="Times New Roman" w:hAnsi="Times New Roman" w:cs="Times New Roman"/>
          <w:color w:val="000000"/>
          <w:sz w:val="20"/>
          <w:szCs w:val="20"/>
        </w:rPr>
        <w:t>, 54, pp. 709–726.</w:t>
      </w:r>
    </w:p>
    <w:p w:rsidR="00CF0BFD" w:rsidRPr="00A40C18" w:rsidRDefault="00CF0BFD" w:rsidP="00CF0BFD">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 xml:space="preserve">Gibert J., &amp; Deharveng L., 2002 - Subterranean ecosystems: a truncated functional biodiversity. </w:t>
      </w:r>
      <w:r w:rsidRPr="00A40C18">
        <w:rPr>
          <w:rFonts w:ascii="Times New Roman" w:eastAsia="Times New Roman" w:hAnsi="Times New Roman" w:cs="Times New Roman"/>
          <w:i/>
          <w:color w:val="000000"/>
          <w:sz w:val="20"/>
          <w:szCs w:val="20"/>
        </w:rPr>
        <w:t>BioScience</w:t>
      </w:r>
      <w:r w:rsidRPr="00A40C18">
        <w:rPr>
          <w:rFonts w:ascii="Times New Roman" w:eastAsia="Times New Roman" w:hAnsi="Times New Roman" w:cs="Times New Roman"/>
          <w:color w:val="000000"/>
          <w:sz w:val="20"/>
          <w:szCs w:val="20"/>
        </w:rPr>
        <w:t>, 52, 473–481.</w:t>
      </w:r>
    </w:p>
    <w:p w:rsidR="00CF0BFD" w:rsidRPr="00A40C18" w:rsidRDefault="00CF0BFD" w:rsidP="00CF0BFD">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0"/>
          <w:szCs w:val="20"/>
          <w:lang w:val="en-GB"/>
        </w:rPr>
      </w:pPr>
      <w:r w:rsidRPr="00A40C18">
        <w:rPr>
          <w:rFonts w:ascii="Times New Roman" w:eastAsia="Times New Roman" w:hAnsi="Times New Roman" w:cs="Times New Roman"/>
          <w:color w:val="000000"/>
          <w:sz w:val="20"/>
          <w:szCs w:val="20"/>
          <w:lang w:val="en-GB"/>
        </w:rPr>
        <w:t>Pipan T., Deharveng L., &amp; Culver, D.C., 2020 -. Hotspots of Subterranean Biodiversity.</w:t>
      </w:r>
      <w:r w:rsidRPr="00A40C18">
        <w:rPr>
          <w:color w:val="000000"/>
          <w:sz w:val="20"/>
          <w:szCs w:val="20"/>
          <w:lang w:val="en-GB"/>
        </w:rPr>
        <w:t xml:space="preserve"> </w:t>
      </w:r>
      <w:r w:rsidRPr="00A40C18">
        <w:rPr>
          <w:rFonts w:ascii="Times New Roman" w:eastAsia="Times New Roman" w:hAnsi="Times New Roman" w:cs="Times New Roman"/>
          <w:i/>
          <w:color w:val="000000"/>
          <w:sz w:val="20"/>
          <w:szCs w:val="20"/>
          <w:lang w:val="en-GB"/>
        </w:rPr>
        <w:t xml:space="preserve">Diversity </w:t>
      </w:r>
      <w:r w:rsidRPr="00A40C18">
        <w:rPr>
          <w:rFonts w:ascii="Times New Roman" w:eastAsia="Times New Roman" w:hAnsi="Times New Roman" w:cs="Times New Roman"/>
          <w:color w:val="000000"/>
          <w:sz w:val="20"/>
          <w:szCs w:val="20"/>
          <w:lang w:val="en-GB"/>
        </w:rPr>
        <w:t xml:space="preserve">12(5), pp. 209-215. </w:t>
      </w:r>
    </w:p>
    <w:p w:rsidR="00CF0BFD" w:rsidRPr="00A40C18" w:rsidRDefault="00CF0BFD" w:rsidP="00CF0BFD">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0"/>
          <w:szCs w:val="20"/>
          <w:lang w:val="en-GB"/>
        </w:rPr>
      </w:pPr>
      <w:r w:rsidRPr="00A40C18">
        <w:rPr>
          <w:rFonts w:ascii="Times New Roman" w:eastAsia="Times New Roman" w:hAnsi="Times New Roman" w:cs="Times New Roman"/>
          <w:color w:val="000000"/>
          <w:sz w:val="20"/>
          <w:szCs w:val="20"/>
          <w:lang w:val="en-GB"/>
        </w:rPr>
        <w:t xml:space="preserve">White </w:t>
      </w:r>
      <w:r w:rsidRPr="00A40C18">
        <w:rPr>
          <w:rFonts w:ascii="Times New Roman" w:eastAsia="Times New Roman" w:hAnsi="Times New Roman" w:cs="Times New Roman"/>
          <w:i/>
          <w:color w:val="000000"/>
          <w:sz w:val="20"/>
          <w:szCs w:val="20"/>
          <w:lang w:val="en-GB"/>
        </w:rPr>
        <w:t>et al.,</w:t>
      </w:r>
      <w:r w:rsidRPr="00A40C18">
        <w:rPr>
          <w:rFonts w:ascii="Times New Roman" w:eastAsia="Times New Roman" w:hAnsi="Times New Roman" w:cs="Times New Roman"/>
          <w:color w:val="000000"/>
          <w:sz w:val="20"/>
          <w:szCs w:val="20"/>
          <w:lang w:val="en-GB"/>
        </w:rPr>
        <w:t xml:space="preserve"> 2019 (ed) – </w:t>
      </w:r>
      <w:r w:rsidRPr="00A40C18">
        <w:rPr>
          <w:rFonts w:ascii="Times New Roman" w:eastAsia="Times New Roman" w:hAnsi="Times New Roman" w:cs="Times New Roman"/>
          <w:i/>
          <w:color w:val="000000"/>
          <w:sz w:val="20"/>
          <w:szCs w:val="20"/>
          <w:lang w:val="en-GB"/>
        </w:rPr>
        <w:t>Encyclopedia of caves</w:t>
      </w:r>
      <w:r w:rsidRPr="00A40C18">
        <w:rPr>
          <w:rFonts w:ascii="Times New Roman" w:eastAsia="Times New Roman" w:hAnsi="Times New Roman" w:cs="Times New Roman"/>
          <w:color w:val="000000"/>
          <w:sz w:val="20"/>
          <w:szCs w:val="20"/>
          <w:lang w:val="en-GB"/>
        </w:rPr>
        <w:t>. 3rd edition, Elsevier, London, 1250 p.</w:t>
      </w:r>
    </w:p>
    <w:p w:rsidR="00CF0BFD" w:rsidRPr="00A40C18" w:rsidRDefault="00CF0BFD" w:rsidP="00CF0BFD">
      <w:pPr>
        <w:jc w:val="both"/>
        <w:rPr>
          <w:rFonts w:ascii="Times New Roman" w:eastAsia="Times New Roman" w:hAnsi="Times New Roman" w:cs="Times New Roman"/>
          <w:b/>
          <w:sz w:val="20"/>
          <w:szCs w:val="20"/>
          <w:lang w:val="en-GB"/>
        </w:rPr>
      </w:pPr>
    </w:p>
    <w:p w:rsidR="00CF0BFD" w:rsidRPr="00A40C18"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Histoire de la biospéléologie</w:t>
      </w:r>
    </w:p>
    <w:p w:rsidR="00CF0BFD" w:rsidRPr="00A40C18" w:rsidRDefault="00CF0BFD" w:rsidP="00CF0BFD">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Guiart J. &amp; Jeannel R. 1948 - Emile-Georges Racovitza. </w:t>
      </w:r>
      <w:r w:rsidRPr="00A40C18">
        <w:rPr>
          <w:rFonts w:ascii="Times New Roman" w:eastAsia="Times New Roman" w:hAnsi="Times New Roman" w:cs="Times New Roman"/>
          <w:i/>
          <w:color w:val="000000"/>
          <w:sz w:val="20"/>
          <w:szCs w:val="20"/>
        </w:rPr>
        <w:t>Archives de Zoologie expérimentale et générale</w:t>
      </w:r>
      <w:r w:rsidRPr="00A40C18">
        <w:rPr>
          <w:rFonts w:ascii="Times New Roman" w:eastAsia="Times New Roman" w:hAnsi="Times New Roman" w:cs="Times New Roman"/>
          <w:color w:val="000000"/>
          <w:sz w:val="20"/>
          <w:szCs w:val="20"/>
        </w:rPr>
        <w:t>, 86(1), pp. 1-28.</w:t>
      </w:r>
    </w:p>
    <w:p w:rsidR="00CF0BFD" w:rsidRPr="00A40C18" w:rsidRDefault="00CF0BFD" w:rsidP="00CF0BFD">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Juberthie C., 2005 - La naissance et le developpement de la Biospéologie ante et post Émile Racovitza (1907). </w:t>
      </w:r>
      <w:r w:rsidRPr="00A40C18">
        <w:rPr>
          <w:rFonts w:ascii="Times New Roman" w:eastAsia="Times New Roman" w:hAnsi="Times New Roman" w:cs="Times New Roman"/>
          <w:i/>
          <w:color w:val="000000"/>
          <w:sz w:val="20"/>
          <w:szCs w:val="20"/>
        </w:rPr>
        <w:t>Endins: Publicació d'Espeleologia</w:t>
      </w:r>
      <w:r w:rsidRPr="00A40C18">
        <w:rPr>
          <w:rFonts w:ascii="Times New Roman" w:eastAsia="Times New Roman" w:hAnsi="Times New Roman" w:cs="Times New Roman"/>
          <w:color w:val="000000"/>
          <w:sz w:val="20"/>
          <w:szCs w:val="20"/>
        </w:rPr>
        <w:t xml:space="preserve"> 28, pp. 35-50.</w:t>
      </w:r>
    </w:p>
    <w:p w:rsidR="00CF0BFD" w:rsidRPr="00A40C18" w:rsidRDefault="00CF0BFD" w:rsidP="00CF0BFD">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Motas C., 1964 - Naissance de la Biospéologie. </w:t>
      </w:r>
      <w:r w:rsidRPr="00A40C18">
        <w:rPr>
          <w:rFonts w:ascii="Times New Roman" w:eastAsia="Times New Roman" w:hAnsi="Times New Roman" w:cs="Times New Roman"/>
          <w:i/>
          <w:color w:val="000000"/>
          <w:sz w:val="20"/>
          <w:szCs w:val="20"/>
        </w:rPr>
        <w:t>International Journal of Speleology</w:t>
      </w:r>
      <w:r w:rsidRPr="00A40C18">
        <w:rPr>
          <w:rFonts w:ascii="Times New Roman" w:eastAsia="Times New Roman" w:hAnsi="Times New Roman" w:cs="Times New Roman"/>
          <w:color w:val="000000"/>
          <w:sz w:val="20"/>
          <w:szCs w:val="20"/>
        </w:rPr>
        <w:t>, 1(1), 154-162.</w:t>
      </w:r>
    </w:p>
    <w:p w:rsidR="00CF0BFD" w:rsidRPr="00A40C18" w:rsidRDefault="00CF0BFD" w:rsidP="00CF0BFD">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Turquin, J.M. 1993 - Les citations françaises antérieures à 1900 dans les ouvrages de Biospéologie, pp. 285-288. </w:t>
      </w:r>
      <w:r w:rsidRPr="00A40C18">
        <w:rPr>
          <w:rFonts w:ascii="Times New Roman" w:eastAsia="Times New Roman" w:hAnsi="Times New Roman" w:cs="Times New Roman"/>
          <w:i/>
          <w:color w:val="000000"/>
          <w:sz w:val="20"/>
          <w:szCs w:val="20"/>
        </w:rPr>
        <w:t>In</w:t>
      </w:r>
      <w:r w:rsidRPr="00A40C18">
        <w:rPr>
          <w:rFonts w:ascii="Times New Roman" w:eastAsia="Times New Roman" w:hAnsi="Times New Roman" w:cs="Times New Roman"/>
          <w:color w:val="000000"/>
          <w:sz w:val="20"/>
          <w:szCs w:val="20"/>
        </w:rPr>
        <w:t xml:space="preserve">. </w:t>
      </w:r>
      <w:r w:rsidRPr="00A40C18">
        <w:rPr>
          <w:rFonts w:ascii="Times New Roman" w:eastAsia="Times New Roman" w:hAnsi="Times New Roman" w:cs="Times New Roman"/>
          <w:i/>
          <w:color w:val="000000"/>
          <w:sz w:val="20"/>
          <w:szCs w:val="20"/>
        </w:rPr>
        <w:t>Cent ans de spéléologie française</w:t>
      </w:r>
      <w:r w:rsidRPr="00A40C18">
        <w:rPr>
          <w:rFonts w:ascii="Times New Roman" w:eastAsia="Times New Roman" w:hAnsi="Times New Roman" w:cs="Times New Roman"/>
          <w:color w:val="000000"/>
          <w:sz w:val="20"/>
          <w:szCs w:val="20"/>
        </w:rPr>
        <w:t>. Spelunca Mémoire, n° 17.</w:t>
      </w:r>
    </w:p>
    <w:p w:rsidR="00CF0BFD" w:rsidRPr="00A40C18" w:rsidRDefault="00CF0BFD" w:rsidP="00CF0BFD">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Viré A. 1904 - La Biospéléologie. </w:t>
      </w:r>
      <w:r w:rsidRPr="00A40C18">
        <w:rPr>
          <w:rFonts w:ascii="Times New Roman" w:eastAsia="Times New Roman" w:hAnsi="Times New Roman" w:cs="Times New Roman"/>
          <w:i/>
          <w:color w:val="000000"/>
          <w:sz w:val="20"/>
          <w:szCs w:val="20"/>
        </w:rPr>
        <w:t>Comptes Rendus de l’Académie des Sciences</w:t>
      </w:r>
      <w:r w:rsidRPr="00A40C18">
        <w:rPr>
          <w:rFonts w:ascii="Times New Roman" w:eastAsia="Times New Roman" w:hAnsi="Times New Roman" w:cs="Times New Roman"/>
          <w:color w:val="000000"/>
          <w:sz w:val="20"/>
          <w:szCs w:val="20"/>
        </w:rPr>
        <w:t>, 139: 992-995.</w:t>
      </w:r>
    </w:p>
    <w:p w:rsidR="00CF0BFD" w:rsidRPr="00A40C18" w:rsidRDefault="00CF0BFD" w:rsidP="00CF0BFD">
      <w:pPr>
        <w:jc w:val="both"/>
        <w:rPr>
          <w:rFonts w:ascii="Times New Roman" w:eastAsia="Times New Roman" w:hAnsi="Times New Roman" w:cs="Times New Roman"/>
          <w:b/>
          <w:sz w:val="20"/>
          <w:szCs w:val="20"/>
        </w:rPr>
      </w:pPr>
    </w:p>
    <w:p w:rsidR="00CF0BFD" w:rsidRPr="000D001F" w:rsidRDefault="00CF0BFD" w:rsidP="00CF0BFD">
      <w:pPr>
        <w:pStyle w:val="Paragraphedeliste"/>
        <w:spacing w:after="0"/>
        <w:jc w:val="both"/>
        <w:rPr>
          <w:rFonts w:ascii="Times New Roman" w:eastAsia="Times New Roman" w:hAnsi="Times New Roman" w:cs="Times New Roman"/>
          <w:sz w:val="20"/>
          <w:szCs w:val="20"/>
        </w:rPr>
      </w:pPr>
    </w:p>
    <w:p w:rsidR="00CF0BFD" w:rsidRPr="00A40C18"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Isopodes</w:t>
      </w:r>
    </w:p>
    <w:p w:rsidR="00CF0BFD" w:rsidRPr="00F071D8" w:rsidRDefault="00CF0BFD" w:rsidP="00CF0BFD">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F071D8">
        <w:rPr>
          <w:rFonts w:ascii="Times New Roman" w:eastAsia="Times New Roman" w:hAnsi="Times New Roman" w:cs="Times New Roman"/>
          <w:color w:val="000000"/>
          <w:sz w:val="20"/>
          <w:szCs w:val="20"/>
          <w:lang w:val="en-GB"/>
        </w:rPr>
        <w:t>Argano</w:t>
      </w:r>
      <w:r>
        <w:rPr>
          <w:rFonts w:ascii="Times New Roman" w:eastAsia="Times New Roman" w:hAnsi="Times New Roman" w:cs="Times New Roman"/>
          <w:color w:val="000000"/>
          <w:sz w:val="20"/>
          <w:szCs w:val="20"/>
          <w:lang w:val="en-GB"/>
        </w:rPr>
        <w:t xml:space="preserve"> </w:t>
      </w:r>
      <w:r w:rsidRPr="00F071D8">
        <w:rPr>
          <w:rFonts w:ascii="Times New Roman" w:eastAsia="Times New Roman" w:hAnsi="Times New Roman" w:cs="Times New Roman"/>
          <w:color w:val="000000"/>
          <w:sz w:val="20"/>
          <w:szCs w:val="20"/>
          <w:lang w:val="en-GB"/>
        </w:rPr>
        <w:t>R.</w:t>
      </w:r>
      <w:r>
        <w:rPr>
          <w:rFonts w:ascii="Times New Roman" w:eastAsia="Times New Roman" w:hAnsi="Times New Roman" w:cs="Times New Roman"/>
          <w:color w:val="000000"/>
          <w:sz w:val="20"/>
          <w:szCs w:val="20"/>
          <w:lang w:val="en-GB"/>
        </w:rPr>
        <w:t>,</w:t>
      </w:r>
      <w:r w:rsidRPr="00F071D8">
        <w:rPr>
          <w:rFonts w:ascii="Times New Roman" w:eastAsia="Times New Roman" w:hAnsi="Times New Roman" w:cs="Times New Roman"/>
          <w:color w:val="000000"/>
          <w:sz w:val="20"/>
          <w:szCs w:val="20"/>
          <w:lang w:val="en-GB"/>
        </w:rPr>
        <w:t xml:space="preserve"> 1994</w:t>
      </w:r>
      <w:r>
        <w:rPr>
          <w:rFonts w:ascii="Times New Roman" w:eastAsia="Times New Roman" w:hAnsi="Times New Roman" w:cs="Times New Roman"/>
          <w:color w:val="000000"/>
          <w:sz w:val="20"/>
          <w:szCs w:val="20"/>
          <w:lang w:val="en-GB"/>
        </w:rPr>
        <w:t xml:space="preserve"> -</w:t>
      </w:r>
      <w:r w:rsidRPr="00F071D8">
        <w:rPr>
          <w:rFonts w:ascii="Times New Roman" w:eastAsia="Times New Roman" w:hAnsi="Times New Roman" w:cs="Times New Roman"/>
          <w:color w:val="000000"/>
          <w:sz w:val="20"/>
          <w:szCs w:val="20"/>
          <w:lang w:val="en-GB"/>
        </w:rPr>
        <w:t xml:space="preserve"> Isopoda terrestria: Oniscidea</w:t>
      </w:r>
      <w:r>
        <w:rPr>
          <w:rFonts w:ascii="Times New Roman" w:eastAsia="Times New Roman" w:hAnsi="Times New Roman" w:cs="Times New Roman"/>
          <w:color w:val="000000"/>
          <w:sz w:val="20"/>
          <w:szCs w:val="20"/>
          <w:lang w:val="en-GB"/>
        </w:rPr>
        <w:t xml:space="preserve">. </w:t>
      </w:r>
      <w:r w:rsidRPr="00F071D8">
        <w:rPr>
          <w:rFonts w:ascii="Times New Roman" w:eastAsia="Times New Roman" w:hAnsi="Times New Roman" w:cs="Times New Roman"/>
          <w:sz w:val="20"/>
          <w:szCs w:val="20"/>
          <w:lang w:val="en-GB"/>
        </w:rPr>
        <w:t>i</w:t>
      </w:r>
      <w:r w:rsidRPr="00F071D8">
        <w:rPr>
          <w:rFonts w:ascii="Times New Roman" w:eastAsia="Times New Roman" w:hAnsi="Times New Roman" w:cs="Times New Roman"/>
          <w:i/>
          <w:sz w:val="20"/>
          <w:szCs w:val="20"/>
          <w:lang w:val="en-GB"/>
        </w:rPr>
        <w:t>n</w:t>
      </w:r>
      <w:r w:rsidRPr="00F071D8">
        <w:rPr>
          <w:rFonts w:ascii="Times New Roman" w:eastAsia="Times New Roman" w:hAnsi="Times New Roman" w:cs="Times New Roman"/>
          <w:sz w:val="20"/>
          <w:szCs w:val="20"/>
          <w:lang w:val="en-GB"/>
        </w:rPr>
        <w:t xml:space="preserve"> </w:t>
      </w:r>
      <w:r w:rsidRPr="00F071D8">
        <w:rPr>
          <w:rFonts w:ascii="Times New Roman" w:eastAsia="Times New Roman" w:hAnsi="Times New Roman" w:cs="Times New Roman"/>
          <w:color w:val="000000"/>
          <w:sz w:val="20"/>
          <w:szCs w:val="20"/>
          <w:lang w:val="en-GB"/>
        </w:rPr>
        <w:t xml:space="preserve">Juberthie C., &amp; Decu V., (ed.) </w:t>
      </w:r>
      <w:r>
        <w:rPr>
          <w:rFonts w:ascii="Times New Roman" w:eastAsia="Times New Roman" w:hAnsi="Times New Roman" w:cs="Times New Roman"/>
          <w:i/>
          <w:color w:val="000000"/>
          <w:sz w:val="20"/>
          <w:szCs w:val="20"/>
        </w:rPr>
        <w:t>Encyclopaedia Biospeologica</w:t>
      </w:r>
      <w:r>
        <w:rPr>
          <w:rFonts w:ascii="Times New Roman" w:eastAsia="Times New Roman" w:hAnsi="Times New Roman" w:cs="Times New Roman"/>
          <w:color w:val="000000"/>
          <w:sz w:val="20"/>
          <w:szCs w:val="20"/>
        </w:rPr>
        <w:t>. Tome I. Société de Biospéologie, Moulis, Bucarest</w:t>
      </w:r>
      <w:r>
        <w:rPr>
          <w:rFonts w:ascii="Times New Roman" w:eastAsia="Times New Roman" w:hAnsi="Times New Roman" w:cs="Times New Roman"/>
          <w:sz w:val="20"/>
          <w:szCs w:val="20"/>
        </w:rPr>
        <w:t xml:space="preserve"> pp.141-146/</w:t>
      </w:r>
    </w:p>
    <w:p w:rsidR="00CF0BFD" w:rsidRPr="00A40C18" w:rsidRDefault="00CF0BFD" w:rsidP="00CF0BFD">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Dollfus A. &amp; Viré, A. 1904 - Sur quelques formes d’Isopodes appartenant à la faune souterraine d’Europe. </w:t>
      </w:r>
      <w:r w:rsidRPr="00A40C18">
        <w:rPr>
          <w:rFonts w:ascii="Times New Roman" w:eastAsia="Times New Roman" w:hAnsi="Times New Roman" w:cs="Times New Roman"/>
          <w:i/>
          <w:color w:val="000000"/>
          <w:sz w:val="20"/>
          <w:szCs w:val="20"/>
        </w:rPr>
        <w:t>Annales de la Société. Nationale de Zoologie</w:t>
      </w:r>
      <w:r w:rsidRPr="00A40C18">
        <w:rPr>
          <w:rFonts w:ascii="Times New Roman" w:eastAsia="Times New Roman" w:hAnsi="Times New Roman" w:cs="Times New Roman"/>
          <w:color w:val="000000"/>
          <w:sz w:val="20"/>
          <w:szCs w:val="20"/>
        </w:rPr>
        <w:t>, 8(20), pp 365-412.</w:t>
      </w:r>
    </w:p>
    <w:p w:rsidR="00CF0BFD" w:rsidRPr="00A40C18" w:rsidRDefault="00CF0BFD" w:rsidP="00CF0BFD">
      <w:pPr>
        <w:numPr>
          <w:ilvl w:val="0"/>
          <w:numId w:val="13"/>
        </w:numPr>
        <w:pBdr>
          <w:top w:val="nil"/>
          <w:left w:val="nil"/>
          <w:bottom w:val="nil"/>
          <w:right w:val="nil"/>
          <w:between w:val="nil"/>
        </w:pBdr>
        <w:spacing w:after="0"/>
        <w:jc w:val="both"/>
        <w:rPr>
          <w:rFonts w:ascii="Times New Roman" w:eastAsia="Times New Roman" w:hAnsi="Times New Roman" w:cs="Times New Roman"/>
          <w:b/>
          <w:sz w:val="20"/>
          <w:szCs w:val="20"/>
          <w:lang w:val="en-GB"/>
        </w:rPr>
      </w:pPr>
      <w:r w:rsidRPr="00A40C18">
        <w:rPr>
          <w:rFonts w:ascii="Times New Roman" w:eastAsia="Times New Roman" w:hAnsi="Times New Roman" w:cs="Times New Roman"/>
          <w:sz w:val="20"/>
          <w:szCs w:val="20"/>
          <w:lang w:val="en-GB"/>
        </w:rPr>
        <w:t xml:space="preserve">Hopkin, S.P., 1991 - A key to the woodlice of Britain and Ireland. </w:t>
      </w:r>
      <w:r w:rsidRPr="00A40C18">
        <w:rPr>
          <w:rFonts w:ascii="Times New Roman" w:eastAsia="Times New Roman" w:hAnsi="Times New Roman" w:cs="Times New Roman"/>
          <w:i/>
          <w:sz w:val="20"/>
          <w:szCs w:val="20"/>
          <w:lang w:val="en-GB"/>
        </w:rPr>
        <w:t>Field studies</w:t>
      </w:r>
      <w:r w:rsidRPr="00A40C18">
        <w:rPr>
          <w:rFonts w:ascii="Times New Roman" w:eastAsia="Times New Roman" w:hAnsi="Times New Roman" w:cs="Times New Roman"/>
          <w:sz w:val="20"/>
          <w:szCs w:val="20"/>
          <w:lang w:val="en-GB"/>
        </w:rPr>
        <w:t xml:space="preserve">, 7(4), pp.599-650. </w:t>
      </w:r>
    </w:p>
    <w:p w:rsidR="00CF0BFD" w:rsidRDefault="00CF0BFD" w:rsidP="00CF0BFD">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Séchet E. &amp; Noël F., 2015 - Catalogue commenté des Crustacés Isopodes terrestres de France métropolitaine (Crustacea, Isopoda, Oniscidea). </w:t>
      </w:r>
      <w:r w:rsidRPr="00A40C18">
        <w:rPr>
          <w:rFonts w:ascii="Times New Roman" w:eastAsia="Times New Roman" w:hAnsi="Times New Roman" w:cs="Times New Roman"/>
          <w:i/>
          <w:color w:val="000000"/>
          <w:sz w:val="20"/>
          <w:szCs w:val="20"/>
        </w:rPr>
        <w:t>Mémoires de la Société Linnéenne de Bordeaux</w:t>
      </w:r>
      <w:r w:rsidRPr="00A40C18">
        <w:rPr>
          <w:rFonts w:ascii="Times New Roman" w:eastAsia="Times New Roman" w:hAnsi="Times New Roman" w:cs="Times New Roman"/>
          <w:color w:val="000000"/>
          <w:sz w:val="20"/>
          <w:szCs w:val="20"/>
        </w:rPr>
        <w:t>, 16, 156 p.</w:t>
      </w:r>
    </w:p>
    <w:p w:rsidR="00CF0BFD" w:rsidRPr="00A40C18" w:rsidRDefault="00CF0BFD" w:rsidP="00CF0BFD">
      <w:pPr>
        <w:pBdr>
          <w:top w:val="nil"/>
          <w:left w:val="nil"/>
          <w:bottom w:val="nil"/>
          <w:right w:val="nil"/>
          <w:between w:val="nil"/>
        </w:pBdr>
        <w:ind w:left="720"/>
        <w:jc w:val="both"/>
        <w:rPr>
          <w:rFonts w:ascii="Times New Roman" w:eastAsia="Times New Roman" w:hAnsi="Times New Roman" w:cs="Times New Roman"/>
          <w:color w:val="000000"/>
          <w:sz w:val="20"/>
          <w:szCs w:val="20"/>
        </w:rPr>
      </w:pPr>
    </w:p>
    <w:p w:rsidR="00CF0BFD" w:rsidRPr="00A40C18"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Amphipodes</w:t>
      </w:r>
    </w:p>
    <w:p w:rsidR="00CF0BFD" w:rsidRPr="00A40C18" w:rsidRDefault="00CF0BFD" w:rsidP="00CF0BFD">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0"/>
          <w:szCs w:val="20"/>
          <w:lang w:val="en-GB"/>
        </w:rPr>
      </w:pPr>
      <w:r w:rsidRPr="00A40C18">
        <w:rPr>
          <w:rFonts w:ascii="Times New Roman" w:eastAsia="Times New Roman" w:hAnsi="Times New Roman" w:cs="Times New Roman"/>
          <w:color w:val="000000"/>
          <w:sz w:val="20"/>
          <w:szCs w:val="20"/>
          <w:lang w:val="en-GB"/>
        </w:rPr>
        <w:t>Fiser C.</w:t>
      </w:r>
      <w:r>
        <w:rPr>
          <w:rFonts w:ascii="Times New Roman" w:eastAsia="Times New Roman" w:hAnsi="Times New Roman" w:cs="Times New Roman"/>
          <w:color w:val="000000"/>
          <w:sz w:val="20"/>
          <w:szCs w:val="20"/>
          <w:lang w:val="en-GB"/>
        </w:rPr>
        <w:t>,</w:t>
      </w:r>
      <w:r w:rsidRPr="00A40C18">
        <w:rPr>
          <w:rFonts w:ascii="Times New Roman" w:eastAsia="Times New Roman" w:hAnsi="Times New Roman" w:cs="Times New Roman"/>
          <w:color w:val="000000"/>
          <w:sz w:val="20"/>
          <w:szCs w:val="20"/>
          <w:lang w:val="en-GB"/>
        </w:rPr>
        <w:t xml:space="preserve"> 2019 - </w:t>
      </w:r>
      <w:r w:rsidRPr="00A40C18">
        <w:rPr>
          <w:rFonts w:ascii="Times New Roman" w:eastAsia="Times New Roman" w:hAnsi="Times New Roman" w:cs="Times New Roman"/>
          <w:i/>
          <w:color w:val="000000"/>
          <w:sz w:val="20"/>
          <w:szCs w:val="20"/>
          <w:lang w:val="en-GB"/>
        </w:rPr>
        <w:t>Niphargus—</w:t>
      </w:r>
      <w:r w:rsidRPr="00A40C18">
        <w:rPr>
          <w:rFonts w:ascii="Times New Roman" w:eastAsia="Times New Roman" w:hAnsi="Times New Roman" w:cs="Times New Roman"/>
          <w:color w:val="000000"/>
          <w:sz w:val="20"/>
          <w:szCs w:val="20"/>
          <w:lang w:val="en-GB"/>
        </w:rPr>
        <w:t xml:space="preserve">A model system for evolution and ecology. </w:t>
      </w:r>
      <w:r w:rsidRPr="00A40C18">
        <w:rPr>
          <w:rFonts w:ascii="Times New Roman" w:eastAsia="Times New Roman" w:hAnsi="Times New Roman" w:cs="Times New Roman"/>
          <w:i/>
          <w:color w:val="000000"/>
          <w:sz w:val="20"/>
          <w:szCs w:val="20"/>
          <w:lang w:val="en-GB"/>
        </w:rPr>
        <w:t>In</w:t>
      </w:r>
      <w:r w:rsidRPr="00A40C18">
        <w:rPr>
          <w:rFonts w:ascii="Times New Roman" w:eastAsia="Times New Roman" w:hAnsi="Times New Roman" w:cs="Times New Roman"/>
          <w:color w:val="000000"/>
          <w:sz w:val="20"/>
          <w:szCs w:val="20"/>
          <w:lang w:val="en-GB"/>
        </w:rPr>
        <w:t xml:space="preserve"> White </w:t>
      </w:r>
      <w:r w:rsidRPr="00A40C18">
        <w:rPr>
          <w:rFonts w:ascii="Times New Roman" w:eastAsia="Times New Roman" w:hAnsi="Times New Roman" w:cs="Times New Roman"/>
          <w:i/>
          <w:color w:val="000000"/>
          <w:sz w:val="20"/>
          <w:szCs w:val="20"/>
          <w:lang w:val="en-GB"/>
        </w:rPr>
        <w:t>et al.</w:t>
      </w:r>
      <w:r w:rsidRPr="00A40C18">
        <w:rPr>
          <w:rFonts w:ascii="Times New Roman" w:eastAsia="Times New Roman" w:hAnsi="Times New Roman" w:cs="Times New Roman"/>
          <w:color w:val="000000"/>
          <w:sz w:val="20"/>
          <w:szCs w:val="20"/>
          <w:lang w:val="en-GB"/>
        </w:rPr>
        <w:t xml:space="preserve"> (ed) – Encyclopedia of caves. 3</w:t>
      </w:r>
      <w:r w:rsidRPr="00A40C18">
        <w:rPr>
          <w:rFonts w:ascii="Times New Roman" w:eastAsia="Times New Roman" w:hAnsi="Times New Roman" w:cs="Times New Roman"/>
          <w:color w:val="000000"/>
          <w:sz w:val="20"/>
          <w:szCs w:val="20"/>
          <w:vertAlign w:val="superscript"/>
          <w:lang w:val="en-GB"/>
        </w:rPr>
        <w:t>rd</w:t>
      </w:r>
      <w:r w:rsidRPr="00A40C18">
        <w:rPr>
          <w:rFonts w:ascii="Times New Roman" w:eastAsia="Times New Roman" w:hAnsi="Times New Roman" w:cs="Times New Roman"/>
          <w:color w:val="000000"/>
          <w:sz w:val="20"/>
          <w:szCs w:val="20"/>
          <w:lang w:val="en-GB"/>
        </w:rPr>
        <w:t xml:space="preserve"> edition, Elsevier, London pp. 746-754.</w:t>
      </w:r>
    </w:p>
    <w:p w:rsidR="00CF0BFD" w:rsidRPr="00A40C18" w:rsidRDefault="00CF0BFD" w:rsidP="00CF0BFD">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lastRenderedPageBreak/>
        <w:t xml:space="preserve">Gervais M. 1835 - Note sur deux crevettes qui vivent aux environs de Paris. </w:t>
      </w:r>
      <w:r w:rsidRPr="00A40C18">
        <w:rPr>
          <w:rFonts w:ascii="Times New Roman" w:eastAsia="Times New Roman" w:hAnsi="Times New Roman" w:cs="Times New Roman"/>
          <w:i/>
          <w:color w:val="000000"/>
          <w:sz w:val="20"/>
          <w:szCs w:val="20"/>
        </w:rPr>
        <w:t>Annales de Sciences Naturelles</w:t>
      </w:r>
      <w:r w:rsidRPr="00A40C18">
        <w:rPr>
          <w:rFonts w:ascii="Times New Roman" w:eastAsia="Times New Roman" w:hAnsi="Times New Roman" w:cs="Times New Roman"/>
          <w:color w:val="000000"/>
          <w:sz w:val="20"/>
          <w:szCs w:val="20"/>
        </w:rPr>
        <w:t>, 2(4) pp. 128.</w:t>
      </w:r>
    </w:p>
    <w:p w:rsidR="00CF0BFD" w:rsidRPr="00A40C18" w:rsidRDefault="00CF0BFD" w:rsidP="00CF0BFD">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Ginet R. 1981 – Les crustacés aquatiques du genre </w:t>
      </w:r>
      <w:r w:rsidRPr="00A40C18">
        <w:rPr>
          <w:rFonts w:ascii="Times New Roman" w:eastAsia="Times New Roman" w:hAnsi="Times New Roman" w:cs="Times New Roman"/>
          <w:i/>
          <w:color w:val="000000"/>
          <w:sz w:val="20"/>
          <w:szCs w:val="20"/>
        </w:rPr>
        <w:t>Niphargus</w:t>
      </w:r>
      <w:r w:rsidRPr="00A40C18">
        <w:rPr>
          <w:rFonts w:ascii="Times New Roman" w:eastAsia="Times New Roman" w:hAnsi="Times New Roman" w:cs="Times New Roman"/>
          <w:color w:val="000000"/>
          <w:sz w:val="20"/>
          <w:szCs w:val="20"/>
        </w:rPr>
        <w:t xml:space="preserve">. </w:t>
      </w:r>
      <w:r w:rsidRPr="00A40C18">
        <w:rPr>
          <w:rFonts w:ascii="Times New Roman" w:eastAsia="Times New Roman" w:hAnsi="Times New Roman" w:cs="Times New Roman"/>
          <w:i/>
          <w:color w:val="000000"/>
          <w:sz w:val="20"/>
          <w:szCs w:val="20"/>
        </w:rPr>
        <w:t>Spelunca</w:t>
      </w:r>
      <w:r w:rsidRPr="00A40C18">
        <w:rPr>
          <w:rFonts w:ascii="Times New Roman" w:eastAsia="Times New Roman" w:hAnsi="Times New Roman" w:cs="Times New Roman"/>
          <w:color w:val="000000"/>
          <w:sz w:val="20"/>
          <w:szCs w:val="20"/>
        </w:rPr>
        <w:t xml:space="preserve">, 2 pp. </w:t>
      </w:r>
    </w:p>
    <w:p w:rsidR="00CF0BFD" w:rsidRDefault="00CF0BFD" w:rsidP="00CF0BFD">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Ginet R. 1993 - Historique résumé des connaissances sur le genre </w:t>
      </w:r>
      <w:r w:rsidRPr="00A40C18">
        <w:rPr>
          <w:rFonts w:ascii="Times New Roman" w:eastAsia="Times New Roman" w:hAnsi="Times New Roman" w:cs="Times New Roman"/>
          <w:i/>
          <w:color w:val="000000"/>
          <w:sz w:val="20"/>
          <w:szCs w:val="20"/>
        </w:rPr>
        <w:t>Niphargus</w:t>
      </w:r>
      <w:r w:rsidRPr="00A40C18">
        <w:rPr>
          <w:rFonts w:ascii="Times New Roman" w:eastAsia="Times New Roman" w:hAnsi="Times New Roman" w:cs="Times New Roman"/>
          <w:color w:val="000000"/>
          <w:sz w:val="20"/>
          <w:szCs w:val="20"/>
        </w:rPr>
        <w:t xml:space="preserve"> en France (Crustacé Amphipode des eaux souterraines), pp. 289-293. </w:t>
      </w:r>
      <w:r w:rsidRPr="00A40C18">
        <w:rPr>
          <w:rFonts w:ascii="Times New Roman" w:eastAsia="Times New Roman" w:hAnsi="Times New Roman" w:cs="Times New Roman"/>
          <w:i/>
          <w:color w:val="000000"/>
          <w:sz w:val="20"/>
          <w:szCs w:val="20"/>
        </w:rPr>
        <w:t>In</w:t>
      </w:r>
      <w:r w:rsidRPr="00A40C18">
        <w:rPr>
          <w:rFonts w:ascii="Times New Roman" w:eastAsia="Times New Roman" w:hAnsi="Times New Roman" w:cs="Times New Roman"/>
          <w:color w:val="000000"/>
          <w:sz w:val="20"/>
          <w:szCs w:val="20"/>
        </w:rPr>
        <w:t xml:space="preserve">. Cent ans de spéléologie française. Spelunca Mémoire, n° 17. </w:t>
      </w:r>
    </w:p>
    <w:p w:rsidR="00CF0BFD" w:rsidRPr="00A40C18" w:rsidRDefault="00CF0BFD" w:rsidP="00CF0BFD">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F071D8">
        <w:rPr>
          <w:rFonts w:ascii="Times New Roman" w:eastAsia="Times New Roman" w:hAnsi="Times New Roman" w:cs="Times New Roman"/>
          <w:color w:val="000000"/>
          <w:sz w:val="20"/>
          <w:szCs w:val="20"/>
          <w:lang w:val="en-GB"/>
        </w:rPr>
        <w:t xml:space="preserve">Holsinger J. R., 1994 – Amphipoda. </w:t>
      </w:r>
      <w:r w:rsidRPr="00F071D8">
        <w:rPr>
          <w:rFonts w:ascii="Times New Roman" w:eastAsia="Times New Roman" w:hAnsi="Times New Roman" w:cs="Times New Roman"/>
          <w:sz w:val="20"/>
          <w:szCs w:val="20"/>
          <w:lang w:val="en-GB"/>
        </w:rPr>
        <w:t>i</w:t>
      </w:r>
      <w:r w:rsidRPr="00F071D8">
        <w:rPr>
          <w:rFonts w:ascii="Times New Roman" w:eastAsia="Times New Roman" w:hAnsi="Times New Roman" w:cs="Times New Roman"/>
          <w:i/>
          <w:sz w:val="20"/>
          <w:szCs w:val="20"/>
          <w:lang w:val="en-GB"/>
        </w:rPr>
        <w:t>n</w:t>
      </w:r>
      <w:r w:rsidRPr="00F071D8">
        <w:rPr>
          <w:rFonts w:ascii="Times New Roman" w:eastAsia="Times New Roman" w:hAnsi="Times New Roman" w:cs="Times New Roman"/>
          <w:sz w:val="20"/>
          <w:szCs w:val="20"/>
          <w:lang w:val="en-GB"/>
        </w:rPr>
        <w:t xml:space="preserve"> </w:t>
      </w:r>
      <w:r w:rsidRPr="00F071D8">
        <w:rPr>
          <w:rFonts w:ascii="Times New Roman" w:eastAsia="Times New Roman" w:hAnsi="Times New Roman" w:cs="Times New Roman"/>
          <w:color w:val="000000"/>
          <w:sz w:val="20"/>
          <w:szCs w:val="20"/>
          <w:lang w:val="en-GB"/>
        </w:rPr>
        <w:t xml:space="preserve">Juberthie C., &amp; Decu V., (ed.) </w:t>
      </w:r>
      <w:r>
        <w:rPr>
          <w:rFonts w:ascii="Times New Roman" w:eastAsia="Times New Roman" w:hAnsi="Times New Roman" w:cs="Times New Roman"/>
          <w:i/>
          <w:color w:val="000000"/>
          <w:sz w:val="20"/>
          <w:szCs w:val="20"/>
        </w:rPr>
        <w:t>Encyclopaedia Biospeologica</w:t>
      </w:r>
      <w:r>
        <w:rPr>
          <w:rFonts w:ascii="Times New Roman" w:eastAsia="Times New Roman" w:hAnsi="Times New Roman" w:cs="Times New Roman"/>
          <w:color w:val="000000"/>
          <w:sz w:val="20"/>
          <w:szCs w:val="20"/>
        </w:rPr>
        <w:t>. Tome I. Société de Biospéologie, Moulis, Bucarest</w:t>
      </w:r>
      <w:r>
        <w:rPr>
          <w:rFonts w:ascii="Times New Roman" w:eastAsia="Times New Roman" w:hAnsi="Times New Roman" w:cs="Times New Roman"/>
          <w:sz w:val="20"/>
          <w:szCs w:val="20"/>
        </w:rPr>
        <w:t xml:space="preserve"> pp.</w:t>
      </w:r>
      <w:r w:rsidRPr="00F071D8">
        <w:rPr>
          <w:rFonts w:ascii="Times New Roman" w:eastAsia="Times New Roman" w:hAnsi="Times New Roman" w:cs="Times New Roman"/>
          <w:color w:val="000000"/>
          <w:sz w:val="20"/>
          <w:szCs w:val="20"/>
        </w:rPr>
        <w:t>147-163</w:t>
      </w:r>
      <w:r>
        <w:rPr>
          <w:rFonts w:ascii="Times New Roman" w:eastAsia="Times New Roman" w:hAnsi="Times New Roman" w:cs="Times New Roman"/>
          <w:color w:val="000000"/>
          <w:sz w:val="20"/>
          <w:szCs w:val="20"/>
        </w:rPr>
        <w:t>.</w:t>
      </w:r>
    </w:p>
    <w:p w:rsidR="00CF0BFD" w:rsidRPr="00A40C18" w:rsidRDefault="00CF0BFD" w:rsidP="00CF0BFD">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Issartel J., 2007 - </w:t>
      </w:r>
      <w:r w:rsidRPr="00A40C18">
        <w:rPr>
          <w:rFonts w:ascii="Times New Roman" w:eastAsia="Times New Roman" w:hAnsi="Times New Roman" w:cs="Times New Roman"/>
          <w:i/>
          <w:color w:val="000000"/>
          <w:sz w:val="20"/>
          <w:szCs w:val="20"/>
        </w:rPr>
        <w:t xml:space="preserve">Adaptation de la faune souterraine aux basses températures : mécanismes et enjeux écologiques. </w:t>
      </w:r>
      <w:r w:rsidRPr="00A40C18">
        <w:rPr>
          <w:rFonts w:ascii="Times New Roman" w:eastAsia="Times New Roman" w:hAnsi="Times New Roman" w:cs="Times New Roman"/>
          <w:color w:val="000000"/>
          <w:sz w:val="20"/>
          <w:szCs w:val="20"/>
        </w:rPr>
        <w:t>Thèse de Doctorat d‘Université. Université Claude Bernard Lyon 1. 164 p.</w:t>
      </w:r>
    </w:p>
    <w:p w:rsidR="00CF0BFD" w:rsidRPr="00A40C18" w:rsidRDefault="00CF0BFD" w:rsidP="00CF0BFD">
      <w:pPr>
        <w:spacing w:after="0"/>
        <w:jc w:val="both"/>
        <w:rPr>
          <w:rFonts w:ascii="Times New Roman" w:eastAsia="Times New Roman" w:hAnsi="Times New Roman" w:cs="Times New Roman"/>
          <w:sz w:val="20"/>
          <w:szCs w:val="20"/>
        </w:rPr>
      </w:pPr>
    </w:p>
    <w:p w:rsidR="00CF0BFD" w:rsidRPr="00A40C18"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Colembolles</w:t>
      </w:r>
    </w:p>
    <w:p w:rsidR="00CF0BFD" w:rsidRDefault="00CF0BFD" w:rsidP="00CF0BFD">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0"/>
          <w:szCs w:val="20"/>
          <w:lang w:val="en-GB"/>
        </w:rPr>
      </w:pPr>
      <w:r w:rsidRPr="00A40C18">
        <w:rPr>
          <w:rFonts w:ascii="Times New Roman" w:eastAsia="Times New Roman" w:hAnsi="Times New Roman" w:cs="Times New Roman"/>
          <w:color w:val="000000"/>
          <w:sz w:val="20"/>
          <w:szCs w:val="20"/>
          <w:lang w:val="en-GB"/>
        </w:rPr>
        <w:t xml:space="preserve">Lukic M., 2019 – Colembolla. </w:t>
      </w:r>
      <w:r w:rsidRPr="00A40C18">
        <w:rPr>
          <w:rFonts w:ascii="Times New Roman" w:eastAsia="Times New Roman" w:hAnsi="Times New Roman" w:cs="Times New Roman"/>
          <w:i/>
          <w:color w:val="000000"/>
          <w:sz w:val="20"/>
          <w:szCs w:val="20"/>
          <w:lang w:val="en-GB"/>
        </w:rPr>
        <w:t>In</w:t>
      </w:r>
      <w:r w:rsidRPr="00A40C18">
        <w:rPr>
          <w:rFonts w:ascii="Times New Roman" w:eastAsia="Times New Roman" w:hAnsi="Times New Roman" w:cs="Times New Roman"/>
          <w:color w:val="000000"/>
          <w:sz w:val="20"/>
          <w:szCs w:val="20"/>
          <w:lang w:val="en-GB"/>
        </w:rPr>
        <w:t xml:space="preserve"> White </w:t>
      </w:r>
      <w:r w:rsidRPr="00A40C18">
        <w:rPr>
          <w:rFonts w:ascii="Times New Roman" w:eastAsia="Times New Roman" w:hAnsi="Times New Roman" w:cs="Times New Roman"/>
          <w:i/>
          <w:color w:val="000000"/>
          <w:sz w:val="20"/>
          <w:szCs w:val="20"/>
          <w:lang w:val="en-GB"/>
        </w:rPr>
        <w:t>et al.</w:t>
      </w:r>
      <w:r w:rsidRPr="00A40C18">
        <w:rPr>
          <w:rFonts w:ascii="Times New Roman" w:eastAsia="Times New Roman" w:hAnsi="Times New Roman" w:cs="Times New Roman"/>
          <w:color w:val="000000"/>
          <w:sz w:val="20"/>
          <w:szCs w:val="20"/>
          <w:lang w:val="en-GB"/>
        </w:rPr>
        <w:t xml:space="preserve"> (ed) – </w:t>
      </w:r>
      <w:r w:rsidRPr="00A40C18">
        <w:rPr>
          <w:rFonts w:ascii="Times New Roman" w:eastAsia="Times New Roman" w:hAnsi="Times New Roman" w:cs="Times New Roman"/>
          <w:i/>
          <w:color w:val="000000"/>
          <w:sz w:val="20"/>
          <w:szCs w:val="20"/>
          <w:lang w:val="en-GB"/>
        </w:rPr>
        <w:t>Encyclopedia of caves</w:t>
      </w:r>
      <w:r w:rsidRPr="00A40C18">
        <w:rPr>
          <w:rFonts w:ascii="Times New Roman" w:eastAsia="Times New Roman" w:hAnsi="Times New Roman" w:cs="Times New Roman"/>
          <w:color w:val="000000"/>
          <w:sz w:val="20"/>
          <w:szCs w:val="20"/>
          <w:lang w:val="en-GB"/>
        </w:rPr>
        <w:t>. 3</w:t>
      </w:r>
      <w:r w:rsidRPr="00A40C18">
        <w:rPr>
          <w:rFonts w:ascii="Times New Roman" w:eastAsia="Times New Roman" w:hAnsi="Times New Roman" w:cs="Times New Roman"/>
          <w:color w:val="000000"/>
          <w:sz w:val="20"/>
          <w:szCs w:val="20"/>
          <w:vertAlign w:val="superscript"/>
          <w:lang w:val="en-GB"/>
        </w:rPr>
        <w:t>rd</w:t>
      </w:r>
      <w:r w:rsidRPr="00A40C18">
        <w:rPr>
          <w:rFonts w:ascii="Times New Roman" w:eastAsia="Times New Roman" w:hAnsi="Times New Roman" w:cs="Times New Roman"/>
          <w:color w:val="000000"/>
          <w:sz w:val="20"/>
          <w:szCs w:val="20"/>
          <w:lang w:val="en-GB"/>
        </w:rPr>
        <w:t xml:space="preserve"> edition, Elsevier, London pp. 308-318.</w:t>
      </w:r>
    </w:p>
    <w:p w:rsidR="00CF0BFD" w:rsidRPr="006E5C2E" w:rsidRDefault="00CF0BFD" w:rsidP="00CF0BFD">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6E5C2E">
        <w:rPr>
          <w:rFonts w:ascii="Times New Roman" w:eastAsia="Times New Roman" w:hAnsi="Times New Roman" w:cs="Times New Roman"/>
          <w:color w:val="000000"/>
          <w:sz w:val="20"/>
          <w:szCs w:val="20"/>
          <w:lang w:val="en-GB"/>
        </w:rPr>
        <w:t>Thibaud J.-M. &amp; Deharveng L., 1994 - Collembola.</w:t>
      </w:r>
      <w:r w:rsidRPr="006E5C2E">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t>i</w:t>
      </w:r>
      <w:r>
        <w:rPr>
          <w:rFonts w:ascii="Times New Roman" w:eastAsia="Times New Roman" w:hAnsi="Times New Roman" w:cs="Times New Roman"/>
          <w:i/>
          <w:sz w:val="20"/>
          <w:szCs w:val="20"/>
          <w:lang w:val="en-GB"/>
        </w:rPr>
        <w:t>n</w:t>
      </w:r>
      <w:r>
        <w:rPr>
          <w:rFonts w:ascii="Times New Roman" w:eastAsia="Times New Roman" w:hAnsi="Times New Roman" w:cs="Times New Roman"/>
          <w:sz w:val="20"/>
          <w:szCs w:val="20"/>
          <w:lang w:val="en-GB"/>
        </w:rPr>
        <w:t xml:space="preserve"> </w:t>
      </w:r>
      <w:r>
        <w:rPr>
          <w:rFonts w:ascii="Times New Roman" w:eastAsia="Times New Roman" w:hAnsi="Times New Roman" w:cs="Times New Roman"/>
          <w:color w:val="000000"/>
          <w:sz w:val="20"/>
          <w:szCs w:val="20"/>
          <w:lang w:val="en-GB"/>
        </w:rPr>
        <w:t xml:space="preserve">Juberthie C., &amp; Decu V., (ed.) </w:t>
      </w:r>
      <w:r>
        <w:rPr>
          <w:rFonts w:ascii="Times New Roman" w:eastAsia="Times New Roman" w:hAnsi="Times New Roman" w:cs="Times New Roman"/>
          <w:i/>
          <w:color w:val="000000"/>
          <w:sz w:val="20"/>
          <w:szCs w:val="20"/>
        </w:rPr>
        <w:t>Encyclopaedia Biospeologica</w:t>
      </w:r>
      <w:r>
        <w:rPr>
          <w:rFonts w:ascii="Times New Roman" w:eastAsia="Times New Roman" w:hAnsi="Times New Roman" w:cs="Times New Roman"/>
          <w:color w:val="000000"/>
          <w:sz w:val="20"/>
          <w:szCs w:val="20"/>
        </w:rPr>
        <w:t>. Tome I. Société de Biospéologie, Moulis, Bucarest</w:t>
      </w:r>
      <w:r>
        <w:rPr>
          <w:rFonts w:ascii="Times New Roman" w:eastAsia="Times New Roman" w:hAnsi="Times New Roman" w:cs="Times New Roman"/>
          <w:sz w:val="20"/>
          <w:szCs w:val="20"/>
        </w:rPr>
        <w:t xml:space="preserve"> pp.</w:t>
      </w:r>
      <w:r w:rsidRPr="006E5C2E">
        <w:rPr>
          <w:rFonts w:ascii="Times New Roman" w:eastAsia="Times New Roman" w:hAnsi="Times New Roman" w:cs="Times New Roman"/>
          <w:color w:val="000000"/>
          <w:sz w:val="20"/>
          <w:szCs w:val="20"/>
        </w:rPr>
        <w:t xml:space="preserve"> 267-276</w:t>
      </w:r>
      <w:r>
        <w:rPr>
          <w:rFonts w:ascii="Times New Roman" w:eastAsia="Times New Roman" w:hAnsi="Times New Roman" w:cs="Times New Roman"/>
          <w:color w:val="000000"/>
          <w:sz w:val="20"/>
          <w:szCs w:val="20"/>
        </w:rPr>
        <w:t>.</w:t>
      </w:r>
    </w:p>
    <w:p w:rsidR="00CF0BFD" w:rsidRPr="00A40C18" w:rsidRDefault="00CF0BFD" w:rsidP="00CF0BFD">
      <w:pPr>
        <w:numPr>
          <w:ilvl w:val="0"/>
          <w:numId w:val="7"/>
        </w:numPr>
        <w:pBdr>
          <w:top w:val="nil"/>
          <w:left w:val="nil"/>
          <w:bottom w:val="nil"/>
          <w:right w:val="nil"/>
          <w:between w:val="nil"/>
        </w:pBdr>
        <w:jc w:val="both"/>
        <w:rPr>
          <w:rFonts w:ascii="Times New Roman" w:eastAsia="Times New Roman" w:hAnsi="Times New Roman" w:cs="Times New Roman"/>
          <w:color w:val="000000"/>
          <w:sz w:val="20"/>
          <w:szCs w:val="20"/>
        </w:rPr>
      </w:pPr>
      <w:bookmarkStart w:id="1" w:name="_heading=h.gjdgxs" w:colFirst="0" w:colLast="0"/>
      <w:bookmarkEnd w:id="1"/>
      <w:r w:rsidRPr="00A40C18">
        <w:rPr>
          <w:rFonts w:ascii="Times New Roman" w:eastAsia="Times New Roman" w:hAnsi="Times New Roman" w:cs="Times New Roman"/>
          <w:color w:val="000000"/>
          <w:sz w:val="20"/>
          <w:szCs w:val="20"/>
        </w:rPr>
        <w:t xml:space="preserve">Thibaud J.-M. 2017. - Catalogue des collemboles de France. </w:t>
      </w:r>
      <w:r w:rsidRPr="00A40C18">
        <w:rPr>
          <w:rFonts w:ascii="Times New Roman" w:eastAsia="Times New Roman" w:hAnsi="Times New Roman" w:cs="Times New Roman"/>
          <w:i/>
          <w:color w:val="000000"/>
          <w:sz w:val="20"/>
          <w:szCs w:val="20"/>
        </w:rPr>
        <w:t>Zoosystema</w:t>
      </w:r>
      <w:r w:rsidRPr="00A40C18">
        <w:rPr>
          <w:rFonts w:ascii="Times New Roman" w:eastAsia="Times New Roman" w:hAnsi="Times New Roman" w:cs="Times New Roman"/>
          <w:color w:val="000000"/>
          <w:sz w:val="20"/>
          <w:szCs w:val="20"/>
        </w:rPr>
        <w:t xml:space="preserve"> 39 (3): 297-436.</w:t>
      </w:r>
    </w:p>
    <w:p w:rsidR="00CF0BFD" w:rsidRPr="00A40C18" w:rsidRDefault="00CF0BFD" w:rsidP="00CF0BFD">
      <w:pPr>
        <w:jc w:val="both"/>
        <w:rPr>
          <w:rFonts w:ascii="Times New Roman" w:eastAsia="Times New Roman" w:hAnsi="Times New Roman" w:cs="Times New Roman"/>
          <w:b/>
          <w:sz w:val="20"/>
          <w:szCs w:val="20"/>
        </w:rPr>
      </w:pPr>
    </w:p>
    <w:p w:rsidR="00CF0BFD" w:rsidRPr="00A40C18" w:rsidRDefault="00CF0BFD" w:rsidP="00CF0BFD">
      <w:pPr>
        <w:spacing w:after="0"/>
        <w:jc w:val="both"/>
        <w:rPr>
          <w:rFonts w:ascii="Times New Roman" w:eastAsia="Times New Roman" w:hAnsi="Times New Roman" w:cs="Times New Roman"/>
          <w:sz w:val="20"/>
          <w:szCs w:val="20"/>
        </w:rPr>
      </w:pPr>
      <w:r w:rsidRPr="00A40C18">
        <w:rPr>
          <w:rFonts w:ascii="Times New Roman" w:eastAsia="Times New Roman" w:hAnsi="Times New Roman" w:cs="Times New Roman"/>
          <w:b/>
          <w:sz w:val="20"/>
          <w:szCs w:val="20"/>
        </w:rPr>
        <w:t xml:space="preserve">Myriapodes </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Brolemann H.W., 1930 – </w:t>
      </w:r>
      <w:r w:rsidRPr="00A40C18">
        <w:rPr>
          <w:rFonts w:ascii="Times New Roman" w:eastAsia="Times New Roman" w:hAnsi="Times New Roman" w:cs="Times New Roman"/>
          <w:i/>
          <w:color w:val="000000"/>
          <w:sz w:val="20"/>
          <w:szCs w:val="20"/>
        </w:rPr>
        <w:t>Eléments d'une faune des myriapodes de France. Chilopodes.</w:t>
      </w:r>
      <w:r w:rsidRPr="00A40C18">
        <w:rPr>
          <w:rFonts w:ascii="Times New Roman" w:eastAsia="Times New Roman" w:hAnsi="Times New Roman" w:cs="Times New Roman"/>
          <w:color w:val="000000"/>
          <w:sz w:val="20"/>
          <w:szCs w:val="20"/>
        </w:rPr>
        <w:t xml:space="preserve"> Faune de France, 25.Lechevalier, Paris, 405 p.</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Demange J.-M. 1946 - Callipus foetidissimus gallicus denticulatus nov. var. des catacombes du Muséum d'Histoire Naturelle de Paris. </w:t>
      </w:r>
      <w:r w:rsidRPr="00A40C18">
        <w:rPr>
          <w:rFonts w:ascii="Times New Roman" w:eastAsia="Times New Roman" w:hAnsi="Times New Roman" w:cs="Times New Roman"/>
          <w:i/>
          <w:color w:val="000000"/>
          <w:sz w:val="20"/>
          <w:szCs w:val="20"/>
        </w:rPr>
        <w:t>Bulletin du Muséum National d’Histoire Naturelle</w:t>
      </w:r>
      <w:r w:rsidRPr="00A40C18">
        <w:rPr>
          <w:rFonts w:ascii="Times New Roman" w:eastAsia="Times New Roman" w:hAnsi="Times New Roman" w:cs="Times New Roman"/>
          <w:color w:val="000000"/>
          <w:sz w:val="20"/>
          <w:szCs w:val="20"/>
        </w:rPr>
        <w:t>, 18(5), pp 394-396.</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Demange J.-M. 1981 - </w:t>
      </w:r>
      <w:r w:rsidRPr="00A40C18">
        <w:rPr>
          <w:rFonts w:ascii="Times New Roman" w:eastAsia="Times New Roman" w:hAnsi="Times New Roman" w:cs="Times New Roman"/>
          <w:i/>
          <w:color w:val="000000"/>
          <w:sz w:val="20"/>
          <w:szCs w:val="20"/>
        </w:rPr>
        <w:t>Les Mille-pattes Myriapodes. Généralités, Morphologie, Ecologie, Ethologie. Détermination des Espèces de France</w:t>
      </w:r>
      <w:r w:rsidRPr="00A40C18">
        <w:rPr>
          <w:rFonts w:ascii="Times New Roman" w:eastAsia="Times New Roman" w:hAnsi="Times New Roman" w:cs="Times New Roman"/>
          <w:color w:val="000000"/>
          <w:sz w:val="20"/>
          <w:szCs w:val="20"/>
        </w:rPr>
        <w:t>. Editions Boubée, Paris, 281 p.</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Geoffroy J.-J., 1991 - Les cavités artificielles et la répartition des Diplopodes endogés et souterrains : intérêt biogéographique. </w:t>
      </w:r>
      <w:r w:rsidRPr="00A40C18">
        <w:rPr>
          <w:rFonts w:ascii="Times New Roman" w:eastAsia="Times New Roman" w:hAnsi="Times New Roman" w:cs="Times New Roman"/>
          <w:i/>
          <w:color w:val="000000"/>
          <w:sz w:val="20"/>
          <w:szCs w:val="20"/>
        </w:rPr>
        <w:t xml:space="preserve">Revue Suisse de Zoologie, </w:t>
      </w:r>
      <w:r w:rsidRPr="00A40C18">
        <w:rPr>
          <w:rFonts w:ascii="Times New Roman" w:eastAsia="Times New Roman" w:hAnsi="Times New Roman" w:cs="Times New Roman"/>
          <w:color w:val="000000"/>
          <w:sz w:val="20"/>
          <w:szCs w:val="20"/>
        </w:rPr>
        <w:t>98(1), pp 93-106.</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Geoffroy J.-J. 1991 - Intérêt biologique et biogéographique des cavités souterraines artificielles. L'exemple des diplopodes (Myriapoda, Diplopoda). </w:t>
      </w:r>
      <w:r w:rsidRPr="00A40C18">
        <w:rPr>
          <w:rFonts w:ascii="Times New Roman" w:eastAsia="Times New Roman" w:hAnsi="Times New Roman" w:cs="Times New Roman"/>
          <w:i/>
          <w:color w:val="000000"/>
          <w:sz w:val="20"/>
          <w:szCs w:val="20"/>
        </w:rPr>
        <w:t>In</w:t>
      </w:r>
      <w:r w:rsidRPr="00A40C18">
        <w:rPr>
          <w:rFonts w:ascii="Times New Roman" w:eastAsia="Times New Roman" w:hAnsi="Times New Roman" w:cs="Times New Roman"/>
          <w:color w:val="000000"/>
          <w:sz w:val="20"/>
          <w:szCs w:val="20"/>
        </w:rPr>
        <w:t xml:space="preserve"> Chabert &amp; Munier (ed.) </w:t>
      </w:r>
      <w:r w:rsidRPr="00A40C18">
        <w:rPr>
          <w:rFonts w:ascii="Times New Roman" w:eastAsia="Times New Roman" w:hAnsi="Times New Roman" w:cs="Times New Roman"/>
          <w:i/>
          <w:color w:val="000000"/>
          <w:sz w:val="20"/>
          <w:szCs w:val="20"/>
        </w:rPr>
        <w:t>Carrières Souterraines. IIe Symposium International sur les Carrières souterraines</w:t>
      </w:r>
      <w:r w:rsidRPr="00A40C18">
        <w:rPr>
          <w:rFonts w:ascii="Times New Roman" w:eastAsia="Times New Roman" w:hAnsi="Times New Roman" w:cs="Times New Roman"/>
          <w:color w:val="000000"/>
          <w:sz w:val="20"/>
          <w:szCs w:val="20"/>
        </w:rPr>
        <w:t>, Meudon : pp 279-288.</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Geoffroy J.-J., 1996 –</w:t>
      </w:r>
      <w:r w:rsidRPr="00A40C18">
        <w:rPr>
          <w:color w:val="000000"/>
          <w:sz w:val="20"/>
          <w:szCs w:val="20"/>
        </w:rPr>
        <w:t xml:space="preserve"> </w:t>
      </w:r>
      <w:r w:rsidRPr="00A40C18">
        <w:rPr>
          <w:rFonts w:ascii="Times New Roman" w:eastAsia="Times New Roman" w:hAnsi="Times New Roman" w:cs="Times New Roman"/>
          <w:color w:val="000000"/>
          <w:sz w:val="20"/>
          <w:szCs w:val="20"/>
        </w:rPr>
        <w:t xml:space="preserve">A la découverte des souterrains de Paris, par Cylindroiulus vulnerarius, diplopode sub-urbain. </w:t>
      </w:r>
      <w:r w:rsidRPr="00A40C18">
        <w:rPr>
          <w:rFonts w:ascii="Times New Roman" w:eastAsia="Times New Roman" w:hAnsi="Times New Roman" w:cs="Times New Roman"/>
          <w:i/>
          <w:color w:val="000000"/>
          <w:sz w:val="20"/>
          <w:szCs w:val="20"/>
        </w:rPr>
        <w:t>Millepattia</w:t>
      </w:r>
      <w:r w:rsidRPr="00A40C18">
        <w:rPr>
          <w:rFonts w:ascii="Times New Roman" w:eastAsia="Times New Roman" w:hAnsi="Times New Roman" w:cs="Times New Roman"/>
          <w:color w:val="000000"/>
          <w:sz w:val="20"/>
          <w:szCs w:val="20"/>
        </w:rPr>
        <w:t>, 5 pp. 28-29.</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Geoffroy, J.-J. 1997 -Biodiversité et conservation : l’exemple des diplopodes cavernicoles de France. </w:t>
      </w:r>
      <w:r w:rsidRPr="00A40C18">
        <w:rPr>
          <w:rFonts w:ascii="Times New Roman" w:eastAsia="Times New Roman" w:hAnsi="Times New Roman" w:cs="Times New Roman"/>
          <w:i/>
          <w:color w:val="000000"/>
          <w:sz w:val="20"/>
          <w:szCs w:val="20"/>
        </w:rPr>
        <w:t>Mémoires de biospéléologie</w:t>
      </w:r>
      <w:r w:rsidRPr="00A40C18">
        <w:rPr>
          <w:rFonts w:ascii="Times New Roman" w:eastAsia="Times New Roman" w:hAnsi="Times New Roman" w:cs="Times New Roman"/>
          <w:color w:val="000000"/>
          <w:sz w:val="20"/>
          <w:szCs w:val="20"/>
        </w:rPr>
        <w:t>, 24, pp. 24-32.</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Geoffroy, J.-J. 2000 - Inventaire et biodiversité des chilopodes de France : liste et classification des espèces. </w:t>
      </w:r>
      <w:r w:rsidRPr="00A40C18">
        <w:rPr>
          <w:rFonts w:ascii="Times New Roman" w:eastAsia="Times New Roman" w:hAnsi="Times New Roman" w:cs="Times New Roman"/>
          <w:i/>
          <w:color w:val="000000"/>
          <w:sz w:val="20"/>
          <w:szCs w:val="20"/>
        </w:rPr>
        <w:t>Bulletin de la Société zoologique de France</w:t>
      </w:r>
      <w:r w:rsidRPr="00A40C18">
        <w:rPr>
          <w:rFonts w:ascii="Times New Roman" w:eastAsia="Times New Roman" w:hAnsi="Times New Roman" w:cs="Times New Roman"/>
          <w:color w:val="000000"/>
          <w:sz w:val="20"/>
          <w:szCs w:val="20"/>
        </w:rPr>
        <w:t>, 125 (2), pp.159-163.</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Geoffroy J.-J. &amp; Ferrand M. 2020 - Myriapodes chilopodes et diplopodes des souterrains de Paris et de sa proche banlieue. </w:t>
      </w:r>
      <w:r w:rsidRPr="00A40C18">
        <w:rPr>
          <w:rFonts w:ascii="Times New Roman" w:eastAsia="Times New Roman" w:hAnsi="Times New Roman" w:cs="Times New Roman"/>
          <w:i/>
          <w:color w:val="000000"/>
          <w:sz w:val="20"/>
          <w:szCs w:val="20"/>
        </w:rPr>
        <w:t xml:space="preserve">Spelunca, </w:t>
      </w:r>
      <w:r w:rsidRPr="00A40C18">
        <w:rPr>
          <w:rFonts w:ascii="Times New Roman" w:eastAsia="Times New Roman" w:hAnsi="Times New Roman" w:cs="Times New Roman"/>
          <w:color w:val="000000"/>
          <w:sz w:val="20"/>
          <w:szCs w:val="20"/>
        </w:rPr>
        <w:t>157, pp. 39-47.</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Iorio E., 2004. – Les appareils venimeux des Chilopodes : mécanismes et pathologies. Le </w:t>
      </w:r>
      <w:r w:rsidRPr="00A40C18">
        <w:rPr>
          <w:rFonts w:ascii="Times New Roman" w:eastAsia="Times New Roman" w:hAnsi="Times New Roman" w:cs="Times New Roman"/>
          <w:i/>
          <w:color w:val="000000"/>
          <w:sz w:val="20"/>
          <w:szCs w:val="20"/>
        </w:rPr>
        <w:t>Bulletin de Phyllie</w:t>
      </w:r>
      <w:r w:rsidRPr="00A40C18">
        <w:rPr>
          <w:rFonts w:ascii="Times New Roman" w:eastAsia="Times New Roman" w:hAnsi="Times New Roman" w:cs="Times New Roman"/>
          <w:color w:val="000000"/>
          <w:sz w:val="20"/>
          <w:szCs w:val="20"/>
        </w:rPr>
        <w:t>, 20, pp. 23-33.</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Iorio E.,  2010. – Les Lithobies et genres voisins de France (Chilopoda, Lithobiomorpha). Révisionde plusieurs espèces méconnues et nombreux apports inédits à la connaissance du genre  Lithobius Leach, 1814. Avec une clé des familles, des genres et de toutes les espèces de l'ordre. </w:t>
      </w:r>
      <w:r w:rsidRPr="00A40C18">
        <w:rPr>
          <w:rFonts w:ascii="Times New Roman" w:eastAsia="Times New Roman" w:hAnsi="Times New Roman" w:cs="Times New Roman"/>
          <w:i/>
          <w:color w:val="000000"/>
          <w:sz w:val="20"/>
          <w:szCs w:val="20"/>
        </w:rPr>
        <w:t>Supplément à R.A.R.E</w:t>
      </w:r>
      <w:r w:rsidRPr="00A40C18">
        <w:rPr>
          <w:rFonts w:ascii="Times New Roman" w:eastAsia="Times New Roman" w:hAnsi="Times New Roman" w:cs="Times New Roman"/>
          <w:color w:val="000000"/>
          <w:sz w:val="20"/>
          <w:szCs w:val="20"/>
        </w:rPr>
        <w:t>., 19, 104 p.</w:t>
      </w:r>
    </w:p>
    <w:p w:rsidR="00CF0BFD" w:rsidRPr="00A40C18" w:rsidRDefault="00CF0BFD" w:rsidP="00CF0BFD">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Iorio E., 2014. – Catalogue biogéographique et taxonomique des chilopodes (Chilopoda) de France métropolitaine. </w:t>
      </w:r>
      <w:r w:rsidRPr="00A40C18">
        <w:rPr>
          <w:rFonts w:ascii="Times New Roman" w:eastAsia="Times New Roman" w:hAnsi="Times New Roman" w:cs="Times New Roman"/>
          <w:i/>
          <w:color w:val="000000"/>
          <w:sz w:val="20"/>
          <w:szCs w:val="20"/>
        </w:rPr>
        <w:t>Mémoires de la Société linnéenne de Bordeaux</w:t>
      </w:r>
      <w:r w:rsidRPr="00A40C18">
        <w:rPr>
          <w:rFonts w:ascii="Times New Roman" w:eastAsia="Times New Roman" w:hAnsi="Times New Roman" w:cs="Times New Roman"/>
          <w:color w:val="000000"/>
          <w:sz w:val="20"/>
          <w:szCs w:val="20"/>
        </w:rPr>
        <w:t>, 15, 372 p.</w:t>
      </w:r>
    </w:p>
    <w:p w:rsidR="00CF0BFD" w:rsidRPr="00A40C18" w:rsidRDefault="00CF0BFD" w:rsidP="00CF0BFD">
      <w:pPr>
        <w:pStyle w:val="Paragraphedeliste"/>
        <w:numPr>
          <w:ilvl w:val="0"/>
          <w:numId w:val="19"/>
        </w:numPr>
        <w:pBdr>
          <w:top w:val="nil"/>
          <w:left w:val="nil"/>
          <w:bottom w:val="nil"/>
          <w:right w:val="nil"/>
          <w:between w:val="nil"/>
        </w:pBdr>
        <w:spacing w:after="0"/>
        <w:jc w:val="both"/>
        <w:rPr>
          <w:rFonts w:ascii="Times New Roman" w:eastAsia="Times New Roman" w:hAnsi="Times New Roman" w:cs="Times New Roman"/>
          <w:sz w:val="20"/>
          <w:szCs w:val="20"/>
        </w:rPr>
      </w:pPr>
      <w:r w:rsidRPr="00A40C18">
        <w:rPr>
          <w:rFonts w:ascii="Times New Roman" w:hAnsi="Times New Roman" w:cs="Times New Roman"/>
          <w:sz w:val="20"/>
          <w:szCs w:val="20"/>
        </w:rPr>
        <w:t>Iorio E., &amp; Labroche A., 2015 - Les chilopodes (Chilopoda) de la moitié nord de la France</w:t>
      </w:r>
      <w:r w:rsidRPr="00A40C18">
        <w:rPr>
          <w:rFonts w:ascii="Times New Roman" w:hAnsi="Times New Roman" w:cs="Times New Roman"/>
          <w:i/>
          <w:sz w:val="20"/>
          <w:szCs w:val="20"/>
        </w:rPr>
        <w:t>. Invertébrés Armoricains</w:t>
      </w:r>
      <w:r w:rsidRPr="00A40C18">
        <w:rPr>
          <w:rFonts w:ascii="Times New Roman" w:hAnsi="Times New Roman" w:cs="Times New Roman"/>
          <w:sz w:val="20"/>
          <w:szCs w:val="20"/>
        </w:rPr>
        <w:t>, 13, 108 p.</w:t>
      </w:r>
    </w:p>
    <w:p w:rsidR="00CF0BFD" w:rsidRPr="00A40C18" w:rsidRDefault="00CF0BFD" w:rsidP="00CF0BFD">
      <w:pPr>
        <w:pStyle w:val="Paragraphedeliste"/>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Iorio E. &amp; Geoffroy J.-J., 2008 - Les scolopendromorphes de France (Chilopoda, Scolopendromorpha) : identification et distribution géographique des espèces. </w:t>
      </w:r>
      <w:r w:rsidRPr="00A40C18">
        <w:rPr>
          <w:rFonts w:ascii="Times New Roman" w:eastAsia="Times New Roman" w:hAnsi="Times New Roman" w:cs="Times New Roman"/>
          <w:i/>
          <w:color w:val="000000"/>
          <w:sz w:val="20"/>
          <w:szCs w:val="20"/>
        </w:rPr>
        <w:t>Riviera scientifique</w:t>
      </w:r>
      <w:r w:rsidRPr="00A40C18">
        <w:rPr>
          <w:rFonts w:ascii="Times New Roman" w:eastAsia="Times New Roman" w:hAnsi="Times New Roman" w:cs="Times New Roman"/>
          <w:color w:val="000000"/>
          <w:sz w:val="20"/>
          <w:szCs w:val="20"/>
        </w:rPr>
        <w:t xml:space="preserve">, 91, pp. 73-90. </w:t>
      </w:r>
      <w:r w:rsidRPr="00A40C18">
        <w:rPr>
          <w:rFonts w:ascii="Times New Roman" w:eastAsia="Times New Roman" w:hAnsi="Times New Roman" w:cs="Times New Roman"/>
          <w:color w:val="000000"/>
          <w:sz w:val="20"/>
          <w:szCs w:val="20"/>
        </w:rPr>
        <w:cr/>
      </w:r>
    </w:p>
    <w:p w:rsidR="00CF0BFD" w:rsidRPr="00A40C18" w:rsidRDefault="00CF0BFD" w:rsidP="00CF0BFD">
      <w:pPr>
        <w:jc w:val="both"/>
        <w:rPr>
          <w:rFonts w:ascii="Times New Roman" w:eastAsia="Times New Roman" w:hAnsi="Times New Roman" w:cs="Times New Roman"/>
          <w:sz w:val="20"/>
          <w:szCs w:val="20"/>
        </w:rPr>
      </w:pPr>
    </w:p>
    <w:p w:rsidR="00CF0BFD" w:rsidRPr="00F071D8" w:rsidRDefault="00CF0BFD" w:rsidP="00CF0BFD">
      <w:pPr>
        <w:pBdr>
          <w:top w:val="nil"/>
          <w:left w:val="nil"/>
          <w:bottom w:val="nil"/>
          <w:right w:val="nil"/>
          <w:between w:val="nil"/>
        </w:pBdr>
        <w:spacing w:after="0"/>
        <w:jc w:val="both"/>
        <w:rPr>
          <w:rFonts w:ascii="Times New Roman" w:eastAsia="Times New Roman" w:hAnsi="Times New Roman" w:cs="Times New Roman"/>
          <w:b/>
          <w:sz w:val="20"/>
          <w:szCs w:val="20"/>
        </w:rPr>
      </w:pPr>
    </w:p>
    <w:p w:rsidR="00CF0BFD" w:rsidRPr="00A40C18" w:rsidRDefault="00CF0BFD" w:rsidP="00CF0BFD">
      <w:pPr>
        <w:pBdr>
          <w:top w:val="nil"/>
          <w:left w:val="nil"/>
          <w:bottom w:val="nil"/>
          <w:right w:val="nil"/>
          <w:between w:val="nil"/>
        </w:pBd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Arachnides</w:t>
      </w:r>
    </w:p>
    <w:p w:rsidR="00CF0BFD" w:rsidRPr="00A40C18" w:rsidRDefault="00CF0BFD" w:rsidP="00CF0BFD">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Bellmann H., 2014 - </w:t>
      </w:r>
      <w:r w:rsidRPr="00A40C18">
        <w:rPr>
          <w:rFonts w:ascii="Times New Roman" w:eastAsia="Times New Roman" w:hAnsi="Times New Roman" w:cs="Times New Roman"/>
          <w:i/>
          <w:color w:val="000000"/>
          <w:sz w:val="20"/>
          <w:szCs w:val="20"/>
        </w:rPr>
        <w:t>Guide photo des araignées et arachnides d’Europe.</w:t>
      </w:r>
      <w:r w:rsidRPr="00A40C18">
        <w:rPr>
          <w:rFonts w:ascii="Times New Roman" w:eastAsia="Times New Roman" w:hAnsi="Times New Roman" w:cs="Times New Roman"/>
          <w:color w:val="000000"/>
          <w:sz w:val="20"/>
          <w:szCs w:val="20"/>
        </w:rPr>
        <w:t xml:space="preserve"> Guide Delachaux, Delachaux et Nieslé, Paris, 430 p.</w:t>
      </w:r>
    </w:p>
    <w:p w:rsidR="00CF0BFD" w:rsidRDefault="00CF0BFD" w:rsidP="00CF0BFD">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Dresco E. 1983, Etude des Leptoneta. </w:t>
      </w:r>
      <w:r w:rsidRPr="007172FE">
        <w:rPr>
          <w:rFonts w:ascii="Times New Roman" w:eastAsia="Times New Roman" w:hAnsi="Times New Roman" w:cs="Times New Roman"/>
          <w:color w:val="000000"/>
          <w:sz w:val="20"/>
          <w:szCs w:val="20"/>
          <w:lang w:val="en-GB"/>
        </w:rPr>
        <w:t>L</w:t>
      </w:r>
      <w:r w:rsidRPr="00A40C18">
        <w:rPr>
          <w:rFonts w:ascii="Times New Roman" w:eastAsia="Times New Roman" w:hAnsi="Times New Roman" w:cs="Times New Roman"/>
          <w:color w:val="000000"/>
          <w:sz w:val="20"/>
          <w:szCs w:val="20"/>
          <w:lang w:val="en-GB"/>
        </w:rPr>
        <w:t xml:space="preserve">eptoneta olivacea Sim. (Aranea, Leptonetidae). </w:t>
      </w:r>
      <w:r w:rsidRPr="00A40C18">
        <w:rPr>
          <w:rFonts w:ascii="Times New Roman" w:eastAsia="Times New Roman" w:hAnsi="Times New Roman" w:cs="Times New Roman"/>
          <w:i/>
          <w:color w:val="000000"/>
          <w:sz w:val="20"/>
          <w:szCs w:val="20"/>
        </w:rPr>
        <w:t>Bulletin de la Société d’Histoire Naturelle de Toulouse</w:t>
      </w:r>
      <w:r w:rsidRPr="00A40C18">
        <w:rPr>
          <w:rFonts w:ascii="Times New Roman" w:eastAsia="Times New Roman" w:hAnsi="Times New Roman" w:cs="Times New Roman"/>
          <w:color w:val="000000"/>
          <w:sz w:val="20"/>
          <w:szCs w:val="20"/>
        </w:rPr>
        <w:t>, 119, pp 17-19.</w:t>
      </w:r>
    </w:p>
    <w:p w:rsidR="00CF0BFD" w:rsidRPr="00A40C18" w:rsidRDefault="00CF0BFD" w:rsidP="00CF0BFD">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F071D8">
        <w:rPr>
          <w:rFonts w:ascii="Times New Roman" w:eastAsia="Times New Roman" w:hAnsi="Times New Roman" w:cs="Times New Roman"/>
          <w:color w:val="000000"/>
          <w:sz w:val="20"/>
          <w:szCs w:val="20"/>
          <w:lang w:val="en-GB"/>
        </w:rPr>
        <w:t xml:space="preserve">Heurtault J., 1994 – Pseudoscorpions. </w:t>
      </w:r>
      <w:r w:rsidRPr="00F071D8">
        <w:rPr>
          <w:rFonts w:ascii="Times New Roman" w:eastAsia="Times New Roman" w:hAnsi="Times New Roman" w:cs="Times New Roman"/>
          <w:sz w:val="20"/>
          <w:szCs w:val="20"/>
          <w:lang w:val="en-GB"/>
        </w:rPr>
        <w:t>i</w:t>
      </w:r>
      <w:r w:rsidRPr="00F071D8">
        <w:rPr>
          <w:rFonts w:ascii="Times New Roman" w:eastAsia="Times New Roman" w:hAnsi="Times New Roman" w:cs="Times New Roman"/>
          <w:i/>
          <w:sz w:val="20"/>
          <w:szCs w:val="20"/>
          <w:lang w:val="en-GB"/>
        </w:rPr>
        <w:t>n</w:t>
      </w:r>
      <w:r w:rsidRPr="00F071D8">
        <w:rPr>
          <w:rFonts w:ascii="Times New Roman" w:eastAsia="Times New Roman" w:hAnsi="Times New Roman" w:cs="Times New Roman"/>
          <w:sz w:val="20"/>
          <w:szCs w:val="20"/>
          <w:lang w:val="en-GB"/>
        </w:rPr>
        <w:t xml:space="preserve"> </w:t>
      </w:r>
      <w:r w:rsidRPr="00F071D8">
        <w:rPr>
          <w:rFonts w:ascii="Times New Roman" w:eastAsia="Times New Roman" w:hAnsi="Times New Roman" w:cs="Times New Roman"/>
          <w:color w:val="000000"/>
          <w:sz w:val="20"/>
          <w:szCs w:val="20"/>
          <w:lang w:val="en-GB"/>
        </w:rPr>
        <w:t xml:space="preserve">Juberthie C., &amp; Decu V., (ed.) </w:t>
      </w:r>
      <w:r w:rsidRPr="00F071D8">
        <w:rPr>
          <w:rFonts w:ascii="Times New Roman" w:eastAsia="Times New Roman" w:hAnsi="Times New Roman" w:cs="Times New Roman"/>
          <w:i/>
          <w:color w:val="000000"/>
          <w:sz w:val="20"/>
          <w:szCs w:val="20"/>
          <w:lang w:val="en-GB"/>
        </w:rPr>
        <w:t>Encyclopaedia Biospeologica</w:t>
      </w:r>
      <w:r w:rsidRPr="00F071D8">
        <w:rPr>
          <w:rFonts w:ascii="Times New Roman" w:eastAsia="Times New Roman" w:hAnsi="Times New Roman" w:cs="Times New Roman"/>
          <w:color w:val="000000"/>
          <w:sz w:val="20"/>
          <w:szCs w:val="20"/>
          <w:lang w:val="en-GB"/>
        </w:rPr>
        <w:t xml:space="preserve">. </w:t>
      </w:r>
      <w:r>
        <w:rPr>
          <w:rFonts w:ascii="Times New Roman" w:eastAsia="Times New Roman" w:hAnsi="Times New Roman" w:cs="Times New Roman"/>
          <w:color w:val="000000"/>
          <w:sz w:val="20"/>
          <w:szCs w:val="20"/>
        </w:rPr>
        <w:t>Tome I. Société de Biospéologie, Moulis, Bucarest</w:t>
      </w:r>
      <w:r>
        <w:rPr>
          <w:rFonts w:ascii="Times New Roman" w:eastAsia="Times New Roman" w:hAnsi="Times New Roman" w:cs="Times New Roman"/>
          <w:sz w:val="20"/>
          <w:szCs w:val="20"/>
        </w:rPr>
        <w:t xml:space="preserve"> pp.</w:t>
      </w:r>
      <w:r w:rsidRPr="00F071D8">
        <w:rPr>
          <w:rFonts w:ascii="Times New Roman" w:eastAsia="Times New Roman" w:hAnsi="Times New Roman" w:cs="Times New Roman"/>
          <w:color w:val="000000"/>
          <w:sz w:val="20"/>
          <w:szCs w:val="20"/>
        </w:rPr>
        <w:t xml:space="preserve"> 185-196</w:t>
      </w:r>
      <w:r>
        <w:rPr>
          <w:rFonts w:ascii="Times New Roman" w:eastAsia="Times New Roman" w:hAnsi="Times New Roman" w:cs="Times New Roman"/>
          <w:color w:val="000000"/>
          <w:sz w:val="20"/>
          <w:szCs w:val="20"/>
        </w:rPr>
        <w:t>.</w:t>
      </w:r>
    </w:p>
    <w:p w:rsidR="00CF0BFD" w:rsidRPr="00A40C18" w:rsidRDefault="00CF0BFD" w:rsidP="00CF0BFD">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Iorio E., &amp; Delfosse E., 2016 - Les opilions de la moitié nord de la France (Arachnida : Opiliones). </w:t>
      </w:r>
      <w:r w:rsidRPr="00A40C18">
        <w:rPr>
          <w:rFonts w:ascii="Times New Roman" w:eastAsia="Times New Roman" w:hAnsi="Times New Roman" w:cs="Times New Roman"/>
          <w:i/>
          <w:color w:val="000000"/>
          <w:sz w:val="20"/>
          <w:szCs w:val="20"/>
        </w:rPr>
        <w:t>Mémoires de la Société linnéenne de Bordeaux</w:t>
      </w:r>
      <w:r w:rsidRPr="00A40C18">
        <w:rPr>
          <w:rFonts w:ascii="Times New Roman" w:eastAsia="Times New Roman" w:hAnsi="Times New Roman" w:cs="Times New Roman"/>
          <w:color w:val="000000"/>
          <w:sz w:val="20"/>
          <w:szCs w:val="20"/>
        </w:rPr>
        <w:t>, 17, 72 p.</w:t>
      </w:r>
    </w:p>
    <w:p w:rsidR="00CF0BFD" w:rsidRPr="00A40C18" w:rsidRDefault="00CF0BFD" w:rsidP="00CF0BFD">
      <w:pPr>
        <w:pStyle w:val="Paragraphedeliste"/>
        <w:numPr>
          <w:ilvl w:val="0"/>
          <w:numId w:val="11"/>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lang w:val="en-GB"/>
        </w:rPr>
        <w:t xml:space="preserve">Legg G., &amp; Farr-Cox F., 2016 - </w:t>
      </w:r>
      <w:r w:rsidRPr="00A40C18">
        <w:rPr>
          <w:rFonts w:ascii="Times New Roman" w:eastAsia="Times New Roman" w:hAnsi="Times New Roman" w:cs="Times New Roman"/>
          <w:i/>
          <w:sz w:val="20"/>
          <w:szCs w:val="20"/>
          <w:lang w:val="en-GB"/>
        </w:rPr>
        <w:t>Illustrated Key to the British False Scorpions:(pseudoscorpions)</w:t>
      </w:r>
      <w:r w:rsidRPr="00A40C18">
        <w:rPr>
          <w:rFonts w:ascii="Times New Roman" w:eastAsia="Times New Roman" w:hAnsi="Times New Roman" w:cs="Times New Roman"/>
          <w:sz w:val="20"/>
          <w:szCs w:val="20"/>
          <w:lang w:val="en-GB"/>
        </w:rPr>
        <w:t>. FSC Publications, London, 12 p.</w:t>
      </w:r>
    </w:p>
    <w:p w:rsidR="00CF0BFD" w:rsidRDefault="00CF0BFD" w:rsidP="00CF0BFD">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Lourenço W.R., &amp; Francke O.F. 1985. Révision des connaissances sur les scorpions cavernicoles (troglobies) (Arachnida, Scorpions). </w:t>
      </w:r>
      <w:r w:rsidRPr="00A40C18">
        <w:rPr>
          <w:rFonts w:ascii="Times New Roman" w:eastAsia="Times New Roman" w:hAnsi="Times New Roman" w:cs="Times New Roman"/>
          <w:i/>
          <w:color w:val="000000"/>
          <w:sz w:val="20"/>
          <w:szCs w:val="20"/>
        </w:rPr>
        <w:t>Mémoires Biospéologiques</w:t>
      </w:r>
      <w:r w:rsidRPr="00A40C18">
        <w:rPr>
          <w:rFonts w:ascii="Times New Roman" w:eastAsia="Times New Roman" w:hAnsi="Times New Roman" w:cs="Times New Roman"/>
          <w:color w:val="000000"/>
          <w:sz w:val="20"/>
          <w:szCs w:val="20"/>
        </w:rPr>
        <w:t>, 12, pp.3-7.</w:t>
      </w:r>
    </w:p>
    <w:p w:rsidR="00CF0BFD" w:rsidRPr="00F071D8" w:rsidRDefault="00CF0BFD" w:rsidP="00CF0BFD">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F071D8">
        <w:rPr>
          <w:rFonts w:ascii="Times New Roman" w:eastAsia="Times New Roman" w:hAnsi="Times New Roman" w:cs="Times New Roman"/>
          <w:color w:val="000000"/>
          <w:sz w:val="20"/>
          <w:szCs w:val="20"/>
          <w:lang w:val="en-GB"/>
        </w:rPr>
        <w:t>Ribera Almerje</w:t>
      </w:r>
      <w:r>
        <w:rPr>
          <w:rFonts w:ascii="Times New Roman" w:eastAsia="Times New Roman" w:hAnsi="Times New Roman" w:cs="Times New Roman"/>
          <w:color w:val="000000"/>
          <w:sz w:val="20"/>
          <w:szCs w:val="20"/>
          <w:lang w:val="en-GB"/>
        </w:rPr>
        <w:t xml:space="preserve"> </w:t>
      </w:r>
      <w:r w:rsidRPr="00F071D8">
        <w:rPr>
          <w:rFonts w:ascii="Times New Roman" w:eastAsia="Times New Roman" w:hAnsi="Times New Roman" w:cs="Times New Roman"/>
          <w:color w:val="000000"/>
          <w:sz w:val="20"/>
          <w:szCs w:val="20"/>
          <w:lang w:val="en-GB"/>
        </w:rPr>
        <w:t>C. &amp; Juberthie</w:t>
      </w:r>
      <w:r>
        <w:rPr>
          <w:rFonts w:ascii="Times New Roman" w:eastAsia="Times New Roman" w:hAnsi="Times New Roman" w:cs="Times New Roman"/>
          <w:color w:val="000000"/>
          <w:sz w:val="20"/>
          <w:szCs w:val="20"/>
          <w:lang w:val="en-GB"/>
        </w:rPr>
        <w:t xml:space="preserve"> </w:t>
      </w:r>
      <w:r w:rsidRPr="00F071D8">
        <w:rPr>
          <w:rFonts w:ascii="Times New Roman" w:eastAsia="Times New Roman" w:hAnsi="Times New Roman" w:cs="Times New Roman"/>
          <w:color w:val="000000"/>
          <w:sz w:val="20"/>
          <w:szCs w:val="20"/>
          <w:lang w:val="en-GB"/>
        </w:rPr>
        <w:t>C., 1994. Araneae</w:t>
      </w:r>
      <w:r>
        <w:rPr>
          <w:rFonts w:ascii="Times New Roman" w:eastAsia="Times New Roman" w:hAnsi="Times New Roman" w:cs="Times New Roman"/>
          <w:color w:val="000000"/>
          <w:sz w:val="20"/>
          <w:szCs w:val="20"/>
          <w:lang w:val="en-GB"/>
        </w:rPr>
        <w:t xml:space="preserve">. </w:t>
      </w:r>
      <w:r w:rsidRPr="00F071D8">
        <w:rPr>
          <w:rFonts w:ascii="Times New Roman" w:eastAsia="Times New Roman" w:hAnsi="Times New Roman" w:cs="Times New Roman"/>
          <w:sz w:val="20"/>
          <w:szCs w:val="20"/>
          <w:lang w:val="en-GB"/>
        </w:rPr>
        <w:t>i</w:t>
      </w:r>
      <w:r w:rsidRPr="00F071D8">
        <w:rPr>
          <w:rFonts w:ascii="Times New Roman" w:eastAsia="Times New Roman" w:hAnsi="Times New Roman" w:cs="Times New Roman"/>
          <w:i/>
          <w:sz w:val="20"/>
          <w:szCs w:val="20"/>
          <w:lang w:val="en-GB"/>
        </w:rPr>
        <w:t>n</w:t>
      </w:r>
      <w:r w:rsidRPr="00F071D8">
        <w:rPr>
          <w:rFonts w:ascii="Times New Roman" w:eastAsia="Times New Roman" w:hAnsi="Times New Roman" w:cs="Times New Roman"/>
          <w:sz w:val="20"/>
          <w:szCs w:val="20"/>
          <w:lang w:val="en-GB"/>
        </w:rPr>
        <w:t xml:space="preserve"> </w:t>
      </w:r>
      <w:r w:rsidRPr="00F071D8">
        <w:rPr>
          <w:rFonts w:ascii="Times New Roman" w:eastAsia="Times New Roman" w:hAnsi="Times New Roman" w:cs="Times New Roman"/>
          <w:color w:val="000000"/>
          <w:sz w:val="20"/>
          <w:szCs w:val="20"/>
          <w:lang w:val="en-GB"/>
        </w:rPr>
        <w:t xml:space="preserve">Juberthie C., &amp; Decu V., (ed.) </w:t>
      </w:r>
      <w:r>
        <w:rPr>
          <w:rFonts w:ascii="Times New Roman" w:eastAsia="Times New Roman" w:hAnsi="Times New Roman" w:cs="Times New Roman"/>
          <w:i/>
          <w:color w:val="000000"/>
          <w:sz w:val="20"/>
          <w:szCs w:val="20"/>
        </w:rPr>
        <w:t>Encyclopaedia Biospeologica</w:t>
      </w:r>
      <w:r>
        <w:rPr>
          <w:rFonts w:ascii="Times New Roman" w:eastAsia="Times New Roman" w:hAnsi="Times New Roman" w:cs="Times New Roman"/>
          <w:color w:val="000000"/>
          <w:sz w:val="20"/>
          <w:szCs w:val="20"/>
        </w:rPr>
        <w:t>. Tome I. Société de Biospéologie, Moulis, Bucarest</w:t>
      </w:r>
      <w:r>
        <w:rPr>
          <w:rFonts w:ascii="Times New Roman" w:eastAsia="Times New Roman" w:hAnsi="Times New Roman" w:cs="Times New Roman"/>
          <w:sz w:val="20"/>
          <w:szCs w:val="20"/>
        </w:rPr>
        <w:t xml:space="preserve"> pp.</w:t>
      </w:r>
      <w:r w:rsidRPr="00F071D8">
        <w:rPr>
          <w:rFonts w:ascii="Times New Roman" w:eastAsia="Times New Roman" w:hAnsi="Times New Roman" w:cs="Times New Roman"/>
          <w:color w:val="000000"/>
          <w:sz w:val="20"/>
          <w:szCs w:val="20"/>
        </w:rPr>
        <w:t xml:space="preserve"> 197-214.</w:t>
      </w:r>
    </w:p>
    <w:p w:rsidR="00CF0BFD" w:rsidRPr="00F071D8"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lang w:val="en-GB"/>
        </w:rPr>
      </w:pPr>
      <w:r w:rsidRPr="00A40C18">
        <w:rPr>
          <w:rFonts w:ascii="Times New Roman" w:eastAsia="Times New Roman" w:hAnsi="Times New Roman" w:cs="Times New Roman"/>
          <w:color w:val="000000"/>
          <w:sz w:val="20"/>
          <w:szCs w:val="20"/>
          <w:lang w:val="en-GB"/>
        </w:rPr>
        <w:t xml:space="preserve">Reddell J.R., 2019 – Spiders and related groups. </w:t>
      </w:r>
      <w:r w:rsidRPr="00A40C18">
        <w:rPr>
          <w:rFonts w:ascii="Times New Roman" w:eastAsia="Times New Roman" w:hAnsi="Times New Roman" w:cs="Times New Roman"/>
          <w:i/>
          <w:color w:val="000000"/>
          <w:sz w:val="20"/>
          <w:szCs w:val="20"/>
          <w:lang w:val="en-GB"/>
        </w:rPr>
        <w:t xml:space="preserve">in </w:t>
      </w:r>
      <w:r w:rsidRPr="00A40C18">
        <w:rPr>
          <w:rFonts w:ascii="Times New Roman" w:eastAsia="Times New Roman" w:hAnsi="Times New Roman" w:cs="Times New Roman"/>
          <w:color w:val="000000"/>
          <w:sz w:val="20"/>
          <w:szCs w:val="20"/>
          <w:lang w:val="en-GB"/>
        </w:rPr>
        <w:t xml:space="preserve">White </w:t>
      </w:r>
      <w:r w:rsidRPr="00A40C18">
        <w:rPr>
          <w:rFonts w:ascii="Times New Roman" w:eastAsia="Times New Roman" w:hAnsi="Times New Roman" w:cs="Times New Roman"/>
          <w:i/>
          <w:color w:val="000000"/>
          <w:sz w:val="20"/>
          <w:szCs w:val="20"/>
          <w:lang w:val="en-GB"/>
        </w:rPr>
        <w:t>et al</w:t>
      </w:r>
      <w:r w:rsidRPr="00A40C18">
        <w:rPr>
          <w:rFonts w:ascii="Times New Roman" w:eastAsia="Times New Roman" w:hAnsi="Times New Roman" w:cs="Times New Roman"/>
          <w:color w:val="000000"/>
          <w:sz w:val="20"/>
          <w:szCs w:val="20"/>
          <w:lang w:val="en-GB"/>
        </w:rPr>
        <w:t xml:space="preserve">. </w:t>
      </w:r>
      <w:r w:rsidRPr="00F071D8">
        <w:rPr>
          <w:rFonts w:ascii="Times New Roman" w:eastAsia="Times New Roman" w:hAnsi="Times New Roman" w:cs="Times New Roman"/>
          <w:color w:val="000000"/>
          <w:sz w:val="20"/>
          <w:szCs w:val="20"/>
          <w:lang w:val="en-GB"/>
        </w:rPr>
        <w:t xml:space="preserve">(ed) – </w:t>
      </w:r>
      <w:r w:rsidRPr="00F071D8">
        <w:rPr>
          <w:rFonts w:ascii="Times New Roman" w:eastAsia="Times New Roman" w:hAnsi="Times New Roman" w:cs="Times New Roman"/>
          <w:i/>
          <w:color w:val="000000"/>
          <w:sz w:val="20"/>
          <w:szCs w:val="20"/>
          <w:lang w:val="en-GB"/>
        </w:rPr>
        <w:t>Encyclopedia of caves</w:t>
      </w:r>
      <w:r w:rsidRPr="00F071D8">
        <w:rPr>
          <w:rFonts w:ascii="Times New Roman" w:eastAsia="Times New Roman" w:hAnsi="Times New Roman" w:cs="Times New Roman"/>
          <w:color w:val="000000"/>
          <w:sz w:val="20"/>
          <w:szCs w:val="20"/>
          <w:lang w:val="en-GB"/>
        </w:rPr>
        <w:t>. 3rd edition, Elsevier, London pp. 1018-1030.</w:t>
      </w:r>
    </w:p>
    <w:p w:rsidR="00CF0BFD" w:rsidRPr="00A40C18" w:rsidRDefault="00CF0BFD" w:rsidP="00CF0BFD">
      <w:pPr>
        <w:numPr>
          <w:ilvl w:val="0"/>
          <w:numId w:val="11"/>
        </w:numPr>
        <w:pBdr>
          <w:top w:val="nil"/>
          <w:left w:val="nil"/>
          <w:bottom w:val="nil"/>
          <w:right w:val="nil"/>
          <w:between w:val="nil"/>
        </w:pBdr>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Roberts M.J. 2020 - </w:t>
      </w:r>
      <w:r w:rsidRPr="00A40C18">
        <w:rPr>
          <w:rFonts w:ascii="Times New Roman" w:eastAsia="Times New Roman" w:hAnsi="Times New Roman" w:cs="Times New Roman"/>
          <w:i/>
          <w:color w:val="000000"/>
          <w:sz w:val="20"/>
          <w:szCs w:val="20"/>
        </w:rPr>
        <w:t>Araignées de France et d'Europe</w:t>
      </w:r>
      <w:r w:rsidRPr="00A40C18">
        <w:rPr>
          <w:rFonts w:ascii="Times New Roman" w:eastAsia="Times New Roman" w:hAnsi="Times New Roman" w:cs="Times New Roman"/>
          <w:color w:val="000000"/>
          <w:sz w:val="20"/>
          <w:szCs w:val="20"/>
        </w:rPr>
        <w:t>. Guide Delachaux, Delachaux et Niestlé, Paris, 384 p.</w:t>
      </w:r>
    </w:p>
    <w:p w:rsidR="00CF0BFD" w:rsidRPr="00A40C18" w:rsidRDefault="00CF0BFD" w:rsidP="00CF0BFD">
      <w:pPr>
        <w:spacing w:after="0"/>
        <w:ind w:left="284" w:hanging="284"/>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b/>
          <w:sz w:val="20"/>
          <w:szCs w:val="20"/>
          <w:lang w:val="en-GB"/>
        </w:rPr>
        <w:t>Acariens</w:t>
      </w:r>
      <w:r w:rsidRPr="00A40C18">
        <w:rPr>
          <w:rFonts w:ascii="Times New Roman" w:eastAsia="Times New Roman" w:hAnsi="Times New Roman" w:cs="Times New Roman"/>
          <w:b/>
          <w:sz w:val="20"/>
          <w:szCs w:val="20"/>
          <w:lang w:val="en-GB"/>
        </w:rPr>
        <w:br/>
      </w:r>
      <w:r w:rsidRPr="00A40C18">
        <w:rPr>
          <w:rFonts w:ascii="Times New Roman" w:eastAsia="Times New Roman" w:hAnsi="Times New Roman" w:cs="Times New Roman"/>
          <w:sz w:val="20"/>
          <w:szCs w:val="20"/>
          <w:u w:val="single"/>
          <w:lang w:val="en-GB"/>
        </w:rPr>
        <w:t>Général</w:t>
      </w:r>
    </w:p>
    <w:p w:rsidR="00CF0BFD" w:rsidRPr="00A40C18" w:rsidRDefault="00CF0BFD" w:rsidP="00CF0BFD">
      <w:pPr>
        <w:pStyle w:val="Paragraphedeliste"/>
        <w:numPr>
          <w:ilvl w:val="0"/>
          <w:numId w:val="20"/>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lang w:val="en-GB"/>
        </w:rPr>
        <w:t xml:space="preserve">Baker E.W., Wharton G.W., &amp; Baker, E. W. 1958 - </w:t>
      </w:r>
      <w:r w:rsidRPr="00A40C18">
        <w:rPr>
          <w:rFonts w:ascii="Times New Roman" w:eastAsia="Times New Roman" w:hAnsi="Times New Roman" w:cs="Times New Roman"/>
          <w:i/>
          <w:sz w:val="20"/>
          <w:szCs w:val="20"/>
          <w:lang w:val="en-GB"/>
        </w:rPr>
        <w:t>An introduction to acarology</w:t>
      </w:r>
      <w:r w:rsidRPr="00A40C18">
        <w:rPr>
          <w:rFonts w:ascii="Times New Roman" w:eastAsia="Times New Roman" w:hAnsi="Times New Roman" w:cs="Times New Roman"/>
          <w:sz w:val="20"/>
          <w:szCs w:val="20"/>
          <w:lang w:val="en-GB"/>
        </w:rPr>
        <w:t>. Macmillan, New York, 465 p.</w:t>
      </w:r>
    </w:p>
    <w:p w:rsidR="00CF0BFD" w:rsidRPr="00A40C18" w:rsidRDefault="00CF0BFD" w:rsidP="00CF0BFD">
      <w:pPr>
        <w:pStyle w:val="Paragraphedeliste"/>
        <w:numPr>
          <w:ilvl w:val="0"/>
          <w:numId w:val="20"/>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lang w:val="en-GB"/>
        </w:rPr>
        <w:t xml:space="preserve">Bruin et al. (ed.) </w:t>
      </w:r>
      <w:r w:rsidRPr="00A40C18">
        <w:rPr>
          <w:rFonts w:ascii="Times New Roman" w:eastAsia="Times New Roman" w:hAnsi="Times New Roman" w:cs="Times New Roman"/>
          <w:i/>
          <w:sz w:val="20"/>
          <w:szCs w:val="20"/>
          <w:lang w:val="en-GB"/>
        </w:rPr>
        <w:t>Ecology and Evolution of the Acari</w:t>
      </w:r>
      <w:r w:rsidRPr="00A40C18">
        <w:rPr>
          <w:rFonts w:ascii="Times New Roman" w:eastAsia="Times New Roman" w:hAnsi="Times New Roman" w:cs="Times New Roman"/>
          <w:sz w:val="20"/>
          <w:szCs w:val="20"/>
          <w:lang w:val="en-GB"/>
        </w:rPr>
        <w:t>, Springer, Dordrecht, 677 p.</w:t>
      </w:r>
    </w:p>
    <w:p w:rsidR="00CF0BFD" w:rsidRPr="00A40C18" w:rsidRDefault="00CF0BFD" w:rsidP="00CF0BFD">
      <w:pPr>
        <w:pStyle w:val="Paragraphedeliste"/>
        <w:numPr>
          <w:ilvl w:val="0"/>
          <w:numId w:val="20"/>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lang w:val="en-GB"/>
        </w:rPr>
        <w:t xml:space="preserve">Krantz G.W. &amp; Walter, D.E. 2009 - </w:t>
      </w:r>
      <w:r w:rsidRPr="00A40C18">
        <w:rPr>
          <w:rFonts w:ascii="Times New Roman" w:eastAsia="Times New Roman" w:hAnsi="Times New Roman" w:cs="Times New Roman"/>
          <w:i/>
          <w:sz w:val="20"/>
          <w:szCs w:val="20"/>
          <w:lang w:val="en-GB"/>
        </w:rPr>
        <w:t>A Manual of Acarology</w:t>
      </w:r>
      <w:r w:rsidRPr="00A40C18">
        <w:rPr>
          <w:rFonts w:ascii="Times New Roman" w:eastAsia="Times New Roman" w:hAnsi="Times New Roman" w:cs="Times New Roman"/>
          <w:sz w:val="20"/>
          <w:szCs w:val="20"/>
          <w:lang w:val="en-GB"/>
        </w:rPr>
        <w:t xml:space="preserve"> (3rd ed.). Texas Tech University Press, 704 p. </w:t>
      </w:r>
    </w:p>
    <w:p w:rsidR="00CF0BFD" w:rsidRPr="00A40C18" w:rsidRDefault="00CF0BFD" w:rsidP="00CF0BFD">
      <w:pPr>
        <w:spacing w:after="0"/>
        <w:ind w:left="284"/>
        <w:jc w:val="both"/>
        <w:rPr>
          <w:rFonts w:ascii="Times New Roman" w:eastAsia="Times New Roman" w:hAnsi="Times New Roman" w:cs="Times New Roman"/>
          <w:sz w:val="20"/>
          <w:szCs w:val="20"/>
          <w:u w:val="single"/>
        </w:rPr>
      </w:pPr>
      <w:r w:rsidRPr="00A40C18">
        <w:rPr>
          <w:rFonts w:ascii="Times New Roman" w:eastAsia="Times New Roman" w:hAnsi="Times New Roman" w:cs="Times New Roman"/>
          <w:sz w:val="20"/>
          <w:szCs w:val="20"/>
          <w:u w:val="single"/>
        </w:rPr>
        <w:t>Ixodida</w:t>
      </w:r>
    </w:p>
    <w:p w:rsidR="00CF0BFD" w:rsidRPr="00A40C18" w:rsidRDefault="00CF0BFD" w:rsidP="00CF0BFD">
      <w:pPr>
        <w:pStyle w:val="Paragraphedeliste"/>
        <w:numPr>
          <w:ilvl w:val="0"/>
          <w:numId w:val="21"/>
        </w:numPr>
        <w:jc w:val="both"/>
        <w:rPr>
          <w:rFonts w:ascii="Times New Roman" w:eastAsia="Times New Roman" w:hAnsi="Times New Roman" w:cs="Times New Roman"/>
          <w:sz w:val="20"/>
          <w:szCs w:val="20"/>
        </w:rPr>
      </w:pPr>
      <w:r w:rsidRPr="00A40C18">
        <w:rPr>
          <w:rFonts w:ascii="Times New Roman" w:eastAsia="Times New Roman" w:hAnsi="Times New Roman" w:cs="Times New Roman"/>
          <w:sz w:val="20"/>
          <w:szCs w:val="20"/>
        </w:rPr>
        <w:t xml:space="preserve">Neumann G., 1901 - Revision de la famille des Ixodidés. </w:t>
      </w:r>
      <w:r w:rsidRPr="00A40C18">
        <w:rPr>
          <w:rFonts w:ascii="Times New Roman" w:eastAsia="Times New Roman" w:hAnsi="Times New Roman" w:cs="Times New Roman"/>
          <w:i/>
          <w:sz w:val="20"/>
          <w:szCs w:val="20"/>
        </w:rPr>
        <w:t>Mémoires de la Société Zoologique de France</w:t>
      </w:r>
      <w:r w:rsidRPr="00A40C18">
        <w:rPr>
          <w:rFonts w:ascii="Times New Roman" w:eastAsia="Times New Roman" w:hAnsi="Times New Roman" w:cs="Times New Roman"/>
          <w:sz w:val="20"/>
          <w:szCs w:val="20"/>
        </w:rPr>
        <w:t xml:space="preserve">, 14, pp. 249-372. </w:t>
      </w:r>
    </w:p>
    <w:p w:rsidR="00CF0BFD" w:rsidRPr="00A40C18" w:rsidRDefault="00CF0BFD" w:rsidP="00CF0BFD">
      <w:pPr>
        <w:pStyle w:val="Paragraphedeliste"/>
        <w:numPr>
          <w:ilvl w:val="0"/>
          <w:numId w:val="21"/>
        </w:numPr>
        <w:jc w:val="both"/>
        <w:rPr>
          <w:rFonts w:ascii="Times New Roman" w:eastAsia="Times New Roman" w:hAnsi="Times New Roman" w:cs="Times New Roman"/>
          <w:sz w:val="20"/>
          <w:szCs w:val="20"/>
        </w:rPr>
      </w:pPr>
      <w:r w:rsidRPr="00A40C18">
        <w:rPr>
          <w:rFonts w:ascii="Times New Roman" w:eastAsia="Times New Roman" w:hAnsi="Times New Roman" w:cs="Times New Roman"/>
          <w:sz w:val="20"/>
          <w:szCs w:val="20"/>
        </w:rPr>
        <w:t xml:space="preserve">Rageau J., 1972 - Répartition géographique et rôle pathogène des tiques (Acariens: Argasidae et Ixodidae) en France. </w:t>
      </w:r>
      <w:r w:rsidRPr="00A40C18">
        <w:rPr>
          <w:rFonts w:ascii="Times New Roman" w:eastAsia="Times New Roman" w:hAnsi="Times New Roman" w:cs="Times New Roman"/>
          <w:i/>
          <w:sz w:val="20"/>
          <w:szCs w:val="20"/>
        </w:rPr>
        <w:t>Wiad Parazytol</w:t>
      </w:r>
      <w:r w:rsidRPr="00A40C18">
        <w:rPr>
          <w:rFonts w:ascii="Times New Roman" w:eastAsia="Times New Roman" w:hAnsi="Times New Roman" w:cs="Times New Roman"/>
          <w:sz w:val="20"/>
          <w:szCs w:val="20"/>
        </w:rPr>
        <w:t>, 18(4), pp. 707-719.</w:t>
      </w:r>
    </w:p>
    <w:p w:rsidR="00CF0BFD" w:rsidRPr="00A40C18" w:rsidRDefault="00CF0BFD" w:rsidP="00CF0BFD">
      <w:pPr>
        <w:pStyle w:val="Paragraphedeliste"/>
        <w:numPr>
          <w:ilvl w:val="0"/>
          <w:numId w:val="21"/>
        </w:numPr>
        <w:spacing w:after="0"/>
        <w:jc w:val="both"/>
        <w:rPr>
          <w:rFonts w:ascii="Times New Roman" w:eastAsia="Times New Roman" w:hAnsi="Times New Roman" w:cs="Times New Roman"/>
          <w:sz w:val="20"/>
          <w:szCs w:val="20"/>
        </w:rPr>
      </w:pPr>
      <w:r w:rsidRPr="00A40C18">
        <w:rPr>
          <w:rFonts w:ascii="Times New Roman" w:eastAsia="Times New Roman" w:hAnsi="Times New Roman" w:cs="Times New Roman"/>
          <w:sz w:val="20"/>
          <w:szCs w:val="20"/>
        </w:rPr>
        <w:t xml:space="preserve">Senevet G., 1937. </w:t>
      </w:r>
      <w:r w:rsidRPr="00A40C18">
        <w:rPr>
          <w:rFonts w:ascii="Times New Roman" w:eastAsia="Times New Roman" w:hAnsi="Times New Roman" w:cs="Times New Roman"/>
          <w:i/>
          <w:sz w:val="20"/>
          <w:szCs w:val="20"/>
        </w:rPr>
        <w:t>Ixodidés</w:t>
      </w:r>
      <w:r w:rsidRPr="00A40C18">
        <w:rPr>
          <w:rFonts w:ascii="Times New Roman" w:eastAsia="Times New Roman" w:hAnsi="Times New Roman" w:cs="Times New Roman"/>
          <w:sz w:val="20"/>
          <w:szCs w:val="20"/>
        </w:rPr>
        <w:t>. Faune de France, n°32, 104 p.</w:t>
      </w:r>
    </w:p>
    <w:p w:rsidR="00CF0BFD" w:rsidRPr="00A40C18" w:rsidRDefault="00CF0BFD" w:rsidP="00CF0BFD">
      <w:pPr>
        <w:spacing w:after="0"/>
        <w:ind w:left="284"/>
        <w:jc w:val="both"/>
        <w:rPr>
          <w:rFonts w:ascii="Times New Roman" w:eastAsia="Times New Roman" w:hAnsi="Times New Roman" w:cs="Times New Roman"/>
          <w:sz w:val="20"/>
          <w:szCs w:val="20"/>
          <w:u w:val="single"/>
          <w:lang w:val="en-GB"/>
        </w:rPr>
      </w:pPr>
      <w:r w:rsidRPr="00A40C18">
        <w:rPr>
          <w:rFonts w:ascii="Times New Roman" w:eastAsia="Times New Roman" w:hAnsi="Times New Roman" w:cs="Times New Roman"/>
          <w:sz w:val="20"/>
          <w:szCs w:val="20"/>
          <w:u w:val="single"/>
          <w:lang w:val="en-GB"/>
        </w:rPr>
        <w:t>Mesostigmata</w:t>
      </w:r>
    </w:p>
    <w:p w:rsidR="00CF0BFD" w:rsidRPr="00A40C18" w:rsidRDefault="00CF0BFD" w:rsidP="00CF0BFD">
      <w:pPr>
        <w:pStyle w:val="Paragraphedeliste"/>
        <w:numPr>
          <w:ilvl w:val="0"/>
          <w:numId w:val="22"/>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lang w:val="en-GB"/>
        </w:rPr>
        <w:t xml:space="preserve">Hyatt K.H., 1980 - Mites of the subfamily Parasitinae (Mesostigmata: Parasitidae) in the British Isles. </w:t>
      </w:r>
      <w:r w:rsidRPr="00A40C18">
        <w:rPr>
          <w:rFonts w:ascii="Times New Roman" w:eastAsia="Times New Roman" w:hAnsi="Times New Roman" w:cs="Times New Roman"/>
          <w:i/>
          <w:sz w:val="20"/>
          <w:szCs w:val="20"/>
          <w:lang w:val="en-GB"/>
        </w:rPr>
        <w:t>Bulletin of the British Museum Zoology</w:t>
      </w:r>
      <w:r w:rsidRPr="00A40C18">
        <w:rPr>
          <w:rFonts w:ascii="Times New Roman" w:eastAsia="Times New Roman" w:hAnsi="Times New Roman" w:cs="Times New Roman"/>
          <w:sz w:val="20"/>
          <w:szCs w:val="20"/>
          <w:lang w:val="en-GB"/>
        </w:rPr>
        <w:t xml:space="preserve">, 38(5), pp. 237-378. </w:t>
      </w:r>
    </w:p>
    <w:p w:rsidR="00CF0BFD" w:rsidRPr="00A40C18" w:rsidRDefault="00CF0BFD" w:rsidP="00CF0BFD">
      <w:pPr>
        <w:pStyle w:val="Paragraphedeliste"/>
        <w:numPr>
          <w:ilvl w:val="0"/>
          <w:numId w:val="22"/>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lang w:val="en-GB"/>
        </w:rPr>
        <w:t xml:space="preserve">Hyatt K.H., 1988 - A review of the Macrochelidae (Acari: Mesostigmata) of the British Isles. </w:t>
      </w:r>
      <w:r w:rsidRPr="00A40C18">
        <w:rPr>
          <w:rFonts w:ascii="Times New Roman" w:eastAsia="Times New Roman" w:hAnsi="Times New Roman" w:cs="Times New Roman"/>
          <w:i/>
          <w:sz w:val="20"/>
          <w:szCs w:val="20"/>
          <w:lang w:val="en-GB"/>
        </w:rPr>
        <w:t>Bulletin of the British Museum Zoology</w:t>
      </w:r>
      <w:r w:rsidRPr="00A40C18">
        <w:rPr>
          <w:rFonts w:ascii="Times New Roman" w:eastAsia="Times New Roman" w:hAnsi="Times New Roman" w:cs="Times New Roman"/>
          <w:sz w:val="20"/>
          <w:szCs w:val="20"/>
          <w:lang w:val="en-GB"/>
        </w:rPr>
        <w:t xml:space="preserve">, 54(2), pp. 63-125. </w:t>
      </w:r>
    </w:p>
    <w:p w:rsidR="00CF0BFD" w:rsidRPr="00A40C18" w:rsidRDefault="00CF0BFD" w:rsidP="00CF0BFD">
      <w:pPr>
        <w:pStyle w:val="Paragraphedeliste"/>
        <w:numPr>
          <w:ilvl w:val="0"/>
          <w:numId w:val="22"/>
        </w:numPr>
        <w:spacing w:after="0"/>
        <w:jc w:val="both"/>
        <w:rPr>
          <w:rFonts w:ascii="Times New Roman" w:eastAsia="Times New Roman" w:hAnsi="Times New Roman" w:cs="Times New Roman"/>
          <w:sz w:val="20"/>
          <w:szCs w:val="20"/>
        </w:rPr>
      </w:pPr>
      <w:r w:rsidRPr="00A40C18">
        <w:rPr>
          <w:rFonts w:ascii="Times New Roman" w:eastAsia="Times New Roman" w:hAnsi="Times New Roman" w:cs="Times New Roman"/>
          <w:sz w:val="20"/>
          <w:szCs w:val="20"/>
          <w:lang w:val="en-GB"/>
        </w:rPr>
        <w:t xml:space="preserve">Walter D.E. 2003 - The genus Gamasellodes (Acari: Mesostigmata: Ascidae): New Australian and North American species. </w:t>
      </w:r>
      <w:r w:rsidRPr="00A40C18">
        <w:rPr>
          <w:rFonts w:ascii="Times New Roman" w:eastAsia="Times New Roman" w:hAnsi="Times New Roman" w:cs="Times New Roman"/>
          <w:i/>
          <w:sz w:val="20"/>
          <w:szCs w:val="20"/>
          <w:lang w:val="en-GB"/>
        </w:rPr>
        <w:t>Systematic &amp; Applied Acarology Special Publications</w:t>
      </w:r>
      <w:r w:rsidRPr="00A40C18">
        <w:rPr>
          <w:rFonts w:ascii="Times New Roman" w:eastAsia="Times New Roman" w:hAnsi="Times New Roman" w:cs="Times New Roman"/>
          <w:sz w:val="20"/>
          <w:szCs w:val="20"/>
          <w:lang w:val="en-GB"/>
        </w:rPr>
        <w:t xml:space="preserve">, 15, pp. 1-10. </w:t>
      </w:r>
    </w:p>
    <w:p w:rsidR="00CF0BFD" w:rsidRPr="00A40C18" w:rsidRDefault="00CF0BFD" w:rsidP="00CF0BFD">
      <w:pPr>
        <w:spacing w:after="0"/>
        <w:ind w:left="284"/>
        <w:jc w:val="both"/>
        <w:rPr>
          <w:rFonts w:ascii="Times New Roman" w:eastAsia="Times New Roman" w:hAnsi="Times New Roman" w:cs="Times New Roman"/>
          <w:sz w:val="20"/>
          <w:szCs w:val="20"/>
          <w:u w:val="single"/>
        </w:rPr>
      </w:pPr>
      <w:r w:rsidRPr="00A40C18">
        <w:rPr>
          <w:rFonts w:ascii="Times New Roman" w:eastAsia="Times New Roman" w:hAnsi="Times New Roman" w:cs="Times New Roman"/>
          <w:sz w:val="20"/>
          <w:szCs w:val="20"/>
          <w:u w:val="single"/>
        </w:rPr>
        <w:t>Oribatida</w:t>
      </w:r>
    </w:p>
    <w:p w:rsidR="00CF0BFD" w:rsidRPr="00A40C18" w:rsidRDefault="00CF0BFD" w:rsidP="00CF0BFD">
      <w:pPr>
        <w:pStyle w:val="Paragraphedeliste"/>
        <w:numPr>
          <w:ilvl w:val="0"/>
          <w:numId w:val="23"/>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lang w:val="en-GB"/>
        </w:rPr>
        <w:t xml:space="preserve">Maraun M., Erdmann G., Schulz G., Norton R.A., Scheu S., &amp; Domes K., 2009 - Multiple convergent evolution of arboreal life in oribatid mites indicates the primacy of ecology. </w:t>
      </w:r>
      <w:r w:rsidRPr="00A40C18">
        <w:rPr>
          <w:rFonts w:ascii="Times New Roman" w:eastAsia="Times New Roman" w:hAnsi="Times New Roman" w:cs="Times New Roman"/>
          <w:i/>
          <w:sz w:val="20"/>
          <w:szCs w:val="20"/>
          <w:lang w:val="en-GB"/>
        </w:rPr>
        <w:t>Proceedings of the Royal Society B: Biological Sciences</w:t>
      </w:r>
      <w:r w:rsidRPr="00A40C18">
        <w:rPr>
          <w:rFonts w:ascii="Times New Roman" w:eastAsia="Times New Roman" w:hAnsi="Times New Roman" w:cs="Times New Roman"/>
          <w:sz w:val="20"/>
          <w:szCs w:val="20"/>
          <w:lang w:val="en-GB"/>
        </w:rPr>
        <w:t>, 276(1671), pp. 3219-3227.</w:t>
      </w:r>
    </w:p>
    <w:p w:rsidR="00CF0BFD" w:rsidRPr="00A40C18" w:rsidRDefault="00CF0BFD" w:rsidP="00CF0BFD">
      <w:pPr>
        <w:pStyle w:val="Paragraphedeliste"/>
        <w:numPr>
          <w:ilvl w:val="0"/>
          <w:numId w:val="23"/>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lang w:val="en-GB"/>
        </w:rPr>
        <w:t xml:space="preserve">Subías L.S., 2004 - Listado sistemático, sinonímico y biogeográfico de los ácaros oribátidos (Acariformes, Oribatida) del mundo (1758-2002). </w:t>
      </w:r>
      <w:r w:rsidRPr="00A40C18">
        <w:rPr>
          <w:rFonts w:ascii="Times New Roman" w:eastAsia="Times New Roman" w:hAnsi="Times New Roman" w:cs="Times New Roman"/>
          <w:i/>
          <w:sz w:val="20"/>
          <w:szCs w:val="20"/>
          <w:lang w:val="en-GB"/>
        </w:rPr>
        <w:t>Graellsia</w:t>
      </w:r>
      <w:r w:rsidRPr="00A40C18">
        <w:rPr>
          <w:rFonts w:ascii="Times New Roman" w:eastAsia="Times New Roman" w:hAnsi="Times New Roman" w:cs="Times New Roman"/>
          <w:sz w:val="20"/>
          <w:szCs w:val="20"/>
          <w:lang w:val="en-GB"/>
        </w:rPr>
        <w:t>, 60, pp. 3-305.</w:t>
      </w:r>
    </w:p>
    <w:p w:rsidR="00CF0BFD" w:rsidRPr="00A40C18" w:rsidRDefault="00CF0BFD" w:rsidP="00CF0BFD">
      <w:pPr>
        <w:spacing w:after="0"/>
        <w:ind w:left="284"/>
        <w:jc w:val="both"/>
        <w:rPr>
          <w:rFonts w:ascii="Times New Roman" w:eastAsia="Times New Roman" w:hAnsi="Times New Roman" w:cs="Times New Roman"/>
          <w:sz w:val="20"/>
          <w:szCs w:val="20"/>
          <w:u w:val="single"/>
          <w:lang w:val="en-GB"/>
        </w:rPr>
      </w:pPr>
      <w:r w:rsidRPr="00A40C18">
        <w:rPr>
          <w:rFonts w:ascii="Times New Roman" w:eastAsia="Times New Roman" w:hAnsi="Times New Roman" w:cs="Times New Roman"/>
          <w:sz w:val="20"/>
          <w:szCs w:val="20"/>
          <w:u w:val="single"/>
          <w:lang w:val="en-GB"/>
        </w:rPr>
        <w:t>Prostigmata</w:t>
      </w:r>
    </w:p>
    <w:p w:rsidR="00CF0BFD" w:rsidRPr="00A40C18" w:rsidRDefault="00CF0BFD" w:rsidP="00CF0BFD">
      <w:pPr>
        <w:pStyle w:val="Paragraphedeliste"/>
        <w:numPr>
          <w:ilvl w:val="0"/>
          <w:numId w:val="24"/>
        </w:numPr>
        <w:spacing w:after="0"/>
        <w:jc w:val="both"/>
        <w:rPr>
          <w:rFonts w:ascii="Times New Roman" w:eastAsia="Times New Roman" w:hAnsi="Times New Roman" w:cs="Times New Roman"/>
          <w:sz w:val="20"/>
          <w:szCs w:val="20"/>
        </w:rPr>
      </w:pPr>
      <w:r w:rsidRPr="00A40C18">
        <w:rPr>
          <w:rFonts w:ascii="Times New Roman" w:eastAsia="Times New Roman" w:hAnsi="Times New Roman" w:cs="Times New Roman"/>
          <w:sz w:val="20"/>
          <w:szCs w:val="20"/>
        </w:rPr>
        <w:t>André M., 1931 - La répartition géographique de l'Erythraeus plumipes L. Koch (Acarien</w:t>
      </w:r>
      <w:r w:rsidRPr="00A40C18">
        <w:rPr>
          <w:rFonts w:ascii="Times New Roman" w:eastAsia="Times New Roman" w:hAnsi="Times New Roman" w:cs="Times New Roman"/>
          <w:i/>
          <w:sz w:val="20"/>
          <w:szCs w:val="20"/>
        </w:rPr>
        <w:t>). Compte-rendu de la 55e session, Association française pour l'avancement des sciences</w:t>
      </w:r>
      <w:r w:rsidRPr="00A40C18">
        <w:rPr>
          <w:rFonts w:ascii="Times New Roman" w:eastAsia="Times New Roman" w:hAnsi="Times New Roman" w:cs="Times New Roman"/>
          <w:sz w:val="20"/>
          <w:szCs w:val="20"/>
        </w:rPr>
        <w:t>, pp. 457-459.</w:t>
      </w:r>
    </w:p>
    <w:p w:rsidR="00CF0BFD" w:rsidRPr="00A40C18" w:rsidRDefault="00CF0BFD" w:rsidP="00CF0BFD">
      <w:pPr>
        <w:pStyle w:val="Paragraphedeliste"/>
        <w:numPr>
          <w:ilvl w:val="0"/>
          <w:numId w:val="24"/>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rPr>
        <w:t xml:space="preserve">André M., 1946 - </w:t>
      </w:r>
      <w:r w:rsidRPr="00A40C18">
        <w:rPr>
          <w:rFonts w:ascii="Times New Roman" w:eastAsia="Times New Roman" w:hAnsi="Times New Roman" w:cs="Times New Roman"/>
          <w:i/>
          <w:sz w:val="20"/>
          <w:szCs w:val="20"/>
        </w:rPr>
        <w:t>Halacariens marins.</w:t>
      </w:r>
      <w:r w:rsidRPr="00A40C18">
        <w:rPr>
          <w:rFonts w:ascii="Times New Roman" w:eastAsia="Times New Roman" w:hAnsi="Times New Roman" w:cs="Times New Roman"/>
          <w:sz w:val="20"/>
          <w:szCs w:val="20"/>
        </w:rPr>
        <w:t xml:space="preserve"> Faune de France, 46. </w:t>
      </w:r>
      <w:r w:rsidRPr="00A40C18">
        <w:rPr>
          <w:rFonts w:ascii="Times New Roman" w:eastAsia="Times New Roman" w:hAnsi="Times New Roman" w:cs="Times New Roman"/>
          <w:sz w:val="20"/>
          <w:szCs w:val="20"/>
          <w:lang w:val="en-GB"/>
        </w:rPr>
        <w:t xml:space="preserve">152 p. </w:t>
      </w:r>
    </w:p>
    <w:p w:rsidR="00CF0BFD" w:rsidRPr="00A40C18" w:rsidRDefault="00CF0BFD" w:rsidP="00CF0BFD">
      <w:pPr>
        <w:pStyle w:val="Paragraphedeliste"/>
        <w:numPr>
          <w:ilvl w:val="0"/>
          <w:numId w:val="24"/>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lang w:val="en-GB"/>
        </w:rPr>
        <w:t xml:space="preserve">Mąkol J., &amp; Wohltmann A., 2012 - An annotated checklist of terrestrial Parasitengona (Actinotrichida: Prostigmata) of the world, excluding Trombiculidae and Walchiidae. </w:t>
      </w:r>
      <w:r w:rsidRPr="00A40C18">
        <w:rPr>
          <w:rFonts w:ascii="Times New Roman" w:eastAsia="Times New Roman" w:hAnsi="Times New Roman" w:cs="Times New Roman"/>
          <w:i/>
          <w:sz w:val="20"/>
          <w:szCs w:val="20"/>
          <w:lang w:val="en-GB"/>
        </w:rPr>
        <w:t>Annales Zoologici</w:t>
      </w:r>
      <w:r w:rsidRPr="00A40C18">
        <w:rPr>
          <w:rFonts w:ascii="Times New Roman" w:eastAsia="Times New Roman" w:hAnsi="Times New Roman" w:cs="Times New Roman"/>
          <w:sz w:val="20"/>
          <w:szCs w:val="20"/>
          <w:lang w:val="en-GB"/>
        </w:rPr>
        <w:t>, 62(3), pp. 359-562.</w:t>
      </w:r>
    </w:p>
    <w:p w:rsidR="00CF0BFD" w:rsidRPr="00A40C18" w:rsidRDefault="00CF0BFD" w:rsidP="00CF0BFD">
      <w:pPr>
        <w:pStyle w:val="Paragraphedeliste"/>
        <w:numPr>
          <w:ilvl w:val="0"/>
          <w:numId w:val="24"/>
        </w:numPr>
        <w:spacing w:after="0"/>
        <w:jc w:val="both"/>
        <w:rPr>
          <w:rFonts w:ascii="Times New Roman" w:eastAsia="Times New Roman" w:hAnsi="Times New Roman" w:cs="Times New Roman"/>
          <w:b/>
          <w:sz w:val="20"/>
          <w:szCs w:val="20"/>
          <w:lang w:val="en-GB"/>
        </w:rPr>
      </w:pPr>
      <w:r w:rsidRPr="00A40C18">
        <w:rPr>
          <w:rFonts w:ascii="Times New Roman" w:eastAsia="Times New Roman" w:hAnsi="Times New Roman" w:cs="Times New Roman"/>
          <w:sz w:val="20"/>
          <w:szCs w:val="20"/>
          <w:lang w:val="en-GB"/>
        </w:rPr>
        <w:lastRenderedPageBreak/>
        <w:t xml:space="preserve">Smit H., &amp; Gerecke R., 2010 - A checklist of the water mites of France (Acari: Hydrachnidia). </w:t>
      </w:r>
      <w:r w:rsidRPr="00A40C18">
        <w:rPr>
          <w:rFonts w:ascii="Times New Roman" w:eastAsia="Times New Roman" w:hAnsi="Times New Roman" w:cs="Times New Roman"/>
          <w:i/>
          <w:sz w:val="20"/>
          <w:szCs w:val="20"/>
          <w:lang w:val="en-GB"/>
        </w:rPr>
        <w:t>Acarologia</w:t>
      </w:r>
      <w:r w:rsidRPr="00A40C18">
        <w:rPr>
          <w:rFonts w:ascii="Times New Roman" w:eastAsia="Times New Roman" w:hAnsi="Times New Roman" w:cs="Times New Roman"/>
          <w:sz w:val="20"/>
          <w:szCs w:val="20"/>
          <w:lang w:val="en-GB"/>
        </w:rPr>
        <w:t>, 50, pp. 21–91.</w:t>
      </w:r>
    </w:p>
    <w:p w:rsidR="00CF0BFD" w:rsidRPr="00A40C18" w:rsidRDefault="00CF0BFD" w:rsidP="00CF0BFD">
      <w:pPr>
        <w:pStyle w:val="Paragraphedeliste"/>
        <w:numPr>
          <w:ilvl w:val="0"/>
          <w:numId w:val="24"/>
        </w:numPr>
        <w:spacing w:after="0"/>
        <w:jc w:val="both"/>
        <w:rPr>
          <w:rFonts w:ascii="Times New Roman" w:eastAsia="Times New Roman" w:hAnsi="Times New Roman" w:cs="Times New Roman"/>
          <w:sz w:val="20"/>
          <w:szCs w:val="20"/>
        </w:rPr>
      </w:pPr>
      <w:r w:rsidRPr="00A40C18">
        <w:rPr>
          <w:rFonts w:ascii="Times New Roman" w:eastAsia="Times New Roman" w:hAnsi="Times New Roman" w:cs="Times New Roman"/>
          <w:sz w:val="20"/>
          <w:szCs w:val="20"/>
          <w:lang w:val="en-GB"/>
        </w:rPr>
        <w:t xml:space="preserve">Southcott R.V. 1961 - Studies on the systematics and biology of the erythracoidea (Acarina) with a critical revision of the genera and subfamilies. </w:t>
      </w:r>
      <w:r w:rsidRPr="00A40C18">
        <w:rPr>
          <w:rFonts w:ascii="Times New Roman" w:eastAsia="Times New Roman" w:hAnsi="Times New Roman" w:cs="Times New Roman"/>
          <w:i/>
          <w:sz w:val="20"/>
          <w:szCs w:val="20"/>
        </w:rPr>
        <w:t>Australian Journal of Zoology</w:t>
      </w:r>
      <w:r w:rsidRPr="00A40C18">
        <w:rPr>
          <w:rFonts w:ascii="Times New Roman" w:eastAsia="Times New Roman" w:hAnsi="Times New Roman" w:cs="Times New Roman"/>
          <w:sz w:val="20"/>
          <w:szCs w:val="20"/>
        </w:rPr>
        <w:t>, 9(3), pp. 367-610.</w:t>
      </w:r>
    </w:p>
    <w:p w:rsidR="00CF0BFD" w:rsidRPr="00A40C18" w:rsidRDefault="00CF0BFD" w:rsidP="00CF0BFD">
      <w:pPr>
        <w:pStyle w:val="Paragraphedeliste"/>
        <w:numPr>
          <w:ilvl w:val="0"/>
          <w:numId w:val="24"/>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lang w:val="en-GB"/>
        </w:rPr>
        <w:t xml:space="preserve">Zhang, Z.Q. 1999 - Biology and ecology of trombidiid mites (Acari: Trombidioidea). </w:t>
      </w:r>
      <w:r w:rsidRPr="00A40C18">
        <w:rPr>
          <w:rFonts w:ascii="Times New Roman" w:eastAsia="Times New Roman" w:hAnsi="Times New Roman" w:cs="Times New Roman"/>
          <w:i/>
          <w:sz w:val="20"/>
          <w:szCs w:val="20"/>
          <w:lang w:val="en-GB"/>
        </w:rPr>
        <w:t>in</w:t>
      </w:r>
      <w:r w:rsidRPr="00A40C18">
        <w:rPr>
          <w:rFonts w:ascii="Times New Roman" w:eastAsia="Times New Roman" w:hAnsi="Times New Roman" w:cs="Times New Roman"/>
          <w:sz w:val="20"/>
          <w:szCs w:val="20"/>
          <w:lang w:val="en-GB"/>
        </w:rPr>
        <w:t xml:space="preserve"> Bruin et al. (ed.) </w:t>
      </w:r>
      <w:r w:rsidRPr="00A40C18">
        <w:rPr>
          <w:rFonts w:ascii="Times New Roman" w:eastAsia="Times New Roman" w:hAnsi="Times New Roman" w:cs="Times New Roman"/>
          <w:i/>
          <w:sz w:val="20"/>
          <w:szCs w:val="20"/>
          <w:lang w:val="en-GB"/>
        </w:rPr>
        <w:t>Ecology and Evolution of the Acari</w:t>
      </w:r>
      <w:r w:rsidRPr="00A40C18">
        <w:rPr>
          <w:rFonts w:ascii="Times New Roman" w:eastAsia="Times New Roman" w:hAnsi="Times New Roman" w:cs="Times New Roman"/>
          <w:sz w:val="20"/>
          <w:szCs w:val="20"/>
          <w:lang w:val="en-GB"/>
        </w:rPr>
        <w:t>, Springer, Dordrecht, pp. 277-289.</w:t>
      </w:r>
    </w:p>
    <w:p w:rsidR="00CF0BFD" w:rsidRPr="006E5C2E" w:rsidRDefault="00CF0BFD" w:rsidP="00CF0BFD">
      <w:pPr>
        <w:pBdr>
          <w:top w:val="nil"/>
          <w:left w:val="nil"/>
          <w:bottom w:val="nil"/>
          <w:right w:val="nil"/>
          <w:between w:val="nil"/>
        </w:pBdr>
        <w:ind w:left="720"/>
        <w:jc w:val="both"/>
        <w:rPr>
          <w:rFonts w:ascii="Times New Roman" w:eastAsia="Times New Roman" w:hAnsi="Times New Roman" w:cs="Times New Roman"/>
          <w:color w:val="000000"/>
          <w:sz w:val="20"/>
          <w:szCs w:val="20"/>
          <w:lang w:val="en-GB"/>
        </w:rPr>
      </w:pPr>
    </w:p>
    <w:p w:rsidR="00CF0BFD" w:rsidRPr="00A40C18"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Coléoptères</w:t>
      </w:r>
    </w:p>
    <w:p w:rsidR="00CF0BFD"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Balazuc J., Fongond H. </w:t>
      </w:r>
      <w:r w:rsidRPr="009177F8">
        <w:rPr>
          <w:rFonts w:ascii="Times New Roman" w:eastAsia="Times New Roman" w:hAnsi="Times New Roman" w:cs="Times New Roman"/>
          <w:color w:val="000000"/>
          <w:sz w:val="20"/>
          <w:szCs w:val="20"/>
        </w:rPr>
        <w:t>Perrault G.G.</w:t>
      </w:r>
      <w:r>
        <w:rPr>
          <w:rFonts w:ascii="Times New Roman" w:eastAsia="Times New Roman" w:hAnsi="Times New Roman" w:cs="Times New Roman"/>
          <w:color w:val="000000"/>
          <w:sz w:val="20"/>
          <w:szCs w:val="20"/>
        </w:rPr>
        <w:t>,</w:t>
      </w:r>
      <w:r w:rsidRPr="009177F8">
        <w:rPr>
          <w:rFonts w:ascii="Times New Roman" w:eastAsia="Times New Roman" w:hAnsi="Times New Roman" w:cs="Times New Roman"/>
          <w:color w:val="000000"/>
          <w:sz w:val="20"/>
          <w:szCs w:val="20"/>
        </w:rPr>
        <w:t xml:space="preserve"> 1989 – </w:t>
      </w:r>
      <w:r w:rsidRPr="009177F8">
        <w:rPr>
          <w:rFonts w:ascii="Times New Roman" w:eastAsia="Times New Roman" w:hAnsi="Times New Roman" w:cs="Times New Roman"/>
          <w:i/>
          <w:color w:val="000000"/>
          <w:sz w:val="20"/>
          <w:szCs w:val="20"/>
        </w:rPr>
        <w:t>Catalogue des Coléoptères de l'Ile-de-France: I Caraboidea</w:t>
      </w:r>
      <w:r w:rsidRPr="009177F8">
        <w:rPr>
          <w:rFonts w:ascii="Times New Roman" w:eastAsia="Times New Roman" w:hAnsi="Times New Roman" w:cs="Times New Roman"/>
          <w:color w:val="000000"/>
          <w:sz w:val="20"/>
          <w:szCs w:val="20"/>
        </w:rPr>
        <w:t>, ACOREP,</w:t>
      </w:r>
      <w:r>
        <w:rPr>
          <w:rFonts w:ascii="Times New Roman" w:eastAsia="Times New Roman" w:hAnsi="Times New Roman" w:cs="Times New Roman"/>
          <w:color w:val="000000"/>
          <w:sz w:val="20"/>
          <w:szCs w:val="20"/>
        </w:rPr>
        <w:t xml:space="preserve"> </w:t>
      </w:r>
      <w:r w:rsidRPr="009177F8">
        <w:rPr>
          <w:rFonts w:ascii="Times New Roman" w:eastAsia="Times New Roman" w:hAnsi="Times New Roman" w:cs="Times New Roman"/>
          <w:color w:val="000000"/>
          <w:sz w:val="20"/>
          <w:szCs w:val="20"/>
        </w:rPr>
        <w:t>Paris</w:t>
      </w:r>
      <w:r>
        <w:rPr>
          <w:rFonts w:ascii="Times New Roman" w:eastAsia="Times New Roman" w:hAnsi="Times New Roman" w:cs="Times New Roman"/>
          <w:color w:val="000000"/>
          <w:sz w:val="20"/>
          <w:szCs w:val="20"/>
        </w:rPr>
        <w:t xml:space="preserve"> ,</w:t>
      </w:r>
      <w:r w:rsidRPr="009177F8">
        <w:rPr>
          <w:rFonts w:ascii="Times New Roman" w:eastAsia="Times New Roman" w:hAnsi="Times New Roman" w:cs="Times New Roman"/>
          <w:color w:val="000000"/>
          <w:sz w:val="20"/>
          <w:szCs w:val="20"/>
        </w:rPr>
        <w:t>101 p.,</w:t>
      </w:r>
    </w:p>
    <w:p w:rsidR="00CF0BFD" w:rsidRPr="006E5C2E"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6E5C2E">
        <w:rPr>
          <w:rFonts w:ascii="Times New Roman" w:eastAsia="Times New Roman" w:hAnsi="Times New Roman" w:cs="Times New Roman"/>
          <w:color w:val="000000"/>
          <w:sz w:val="20"/>
          <w:szCs w:val="20"/>
        </w:rPr>
        <w:t>Decu V. &amp; Juberthie C., 1998 -</w:t>
      </w:r>
      <w:r>
        <w:rPr>
          <w:rFonts w:ascii="Times New Roman" w:eastAsia="Times New Roman" w:hAnsi="Times New Roman" w:cs="Times New Roman"/>
          <w:sz w:val="20"/>
          <w:szCs w:val="20"/>
        </w:rPr>
        <w:t xml:space="preserve"> </w:t>
      </w:r>
      <w:r w:rsidRPr="006E5C2E">
        <w:rPr>
          <w:rFonts w:ascii="Times New Roman" w:eastAsia="Times New Roman" w:hAnsi="Times New Roman" w:cs="Times New Roman"/>
          <w:color w:val="000000"/>
          <w:sz w:val="20"/>
          <w:szCs w:val="20"/>
        </w:rPr>
        <w:t xml:space="preserve"> Coléopt</w:t>
      </w:r>
      <w:r>
        <w:rPr>
          <w:rFonts w:ascii="Times New Roman" w:eastAsia="Times New Roman" w:hAnsi="Times New Roman" w:cs="Times New Roman"/>
          <w:color w:val="000000"/>
          <w:sz w:val="20"/>
          <w:szCs w:val="20"/>
        </w:rPr>
        <w:t xml:space="preserve">ères (généralités et synthèse). </w:t>
      </w:r>
      <w:r w:rsidRPr="006E5C2E">
        <w:rPr>
          <w:rFonts w:ascii="Times New Roman" w:eastAsia="Times New Roman" w:hAnsi="Times New Roman" w:cs="Times New Roman"/>
          <w:sz w:val="20"/>
          <w:szCs w:val="20"/>
        </w:rPr>
        <w:t xml:space="preserve"> i</w:t>
      </w:r>
      <w:r w:rsidRPr="006E5C2E">
        <w:rPr>
          <w:rFonts w:ascii="Times New Roman" w:eastAsia="Times New Roman" w:hAnsi="Times New Roman" w:cs="Times New Roman"/>
          <w:i/>
          <w:sz w:val="20"/>
          <w:szCs w:val="20"/>
        </w:rPr>
        <w:t>n</w:t>
      </w:r>
      <w:r w:rsidRPr="006E5C2E">
        <w:rPr>
          <w:rFonts w:ascii="Times New Roman" w:eastAsia="Times New Roman" w:hAnsi="Times New Roman" w:cs="Times New Roman"/>
          <w:sz w:val="20"/>
          <w:szCs w:val="20"/>
        </w:rPr>
        <w:t xml:space="preserve"> </w:t>
      </w:r>
      <w:r w:rsidRPr="006E5C2E">
        <w:rPr>
          <w:rFonts w:ascii="Times New Roman" w:eastAsia="Times New Roman" w:hAnsi="Times New Roman" w:cs="Times New Roman"/>
          <w:color w:val="000000"/>
          <w:sz w:val="20"/>
          <w:szCs w:val="20"/>
        </w:rPr>
        <w:t xml:space="preserve">Juberthie C., &amp; Decu V., (ed.) </w:t>
      </w:r>
      <w:r>
        <w:rPr>
          <w:rFonts w:ascii="Times New Roman" w:eastAsia="Times New Roman" w:hAnsi="Times New Roman" w:cs="Times New Roman"/>
          <w:i/>
          <w:color w:val="000000"/>
          <w:sz w:val="20"/>
          <w:szCs w:val="20"/>
        </w:rPr>
        <w:t>Encyclopaedia Biospeologica</w:t>
      </w:r>
      <w:r>
        <w:rPr>
          <w:rFonts w:ascii="Times New Roman" w:eastAsia="Times New Roman" w:hAnsi="Times New Roman" w:cs="Times New Roman"/>
          <w:color w:val="000000"/>
          <w:sz w:val="20"/>
          <w:szCs w:val="20"/>
        </w:rPr>
        <w:t>. Tome 2 Société de Biospéologie, Moulis, Bucarest</w:t>
      </w:r>
      <w:r>
        <w:rPr>
          <w:rFonts w:ascii="Times New Roman" w:eastAsia="Times New Roman" w:hAnsi="Times New Roman" w:cs="Times New Roman"/>
          <w:sz w:val="20"/>
          <w:szCs w:val="20"/>
        </w:rPr>
        <w:t xml:space="preserve"> pp. </w:t>
      </w:r>
      <w:r w:rsidRPr="006E5C2E">
        <w:rPr>
          <w:rFonts w:ascii="Times New Roman" w:eastAsia="Times New Roman" w:hAnsi="Times New Roman" w:cs="Times New Roman"/>
          <w:color w:val="000000"/>
          <w:sz w:val="20"/>
          <w:szCs w:val="20"/>
        </w:rPr>
        <w:t>1025-1030</w:t>
      </w:r>
      <w:r>
        <w:rPr>
          <w:rFonts w:ascii="Times New Roman" w:eastAsia="Times New Roman" w:hAnsi="Times New Roman" w:cs="Times New Roman"/>
          <w:color w:val="000000"/>
          <w:sz w:val="20"/>
          <w:szCs w:val="20"/>
        </w:rPr>
        <w:t>.</w:t>
      </w:r>
    </w:p>
    <w:p w:rsidR="00CF0BFD" w:rsidRPr="000D001F"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lang w:val="en-GB"/>
        </w:rPr>
      </w:pPr>
      <w:r w:rsidRPr="000D001F">
        <w:rPr>
          <w:rFonts w:ascii="Times New Roman" w:eastAsia="Times New Roman" w:hAnsi="Times New Roman" w:cs="Times New Roman"/>
          <w:color w:val="000000"/>
          <w:sz w:val="20"/>
          <w:szCs w:val="20"/>
          <w:lang w:val="en-GB"/>
        </w:rPr>
        <w:t xml:space="preserve">Faille A., 2019 – Beetles. </w:t>
      </w:r>
      <w:r w:rsidRPr="000D001F">
        <w:rPr>
          <w:rFonts w:ascii="Times New Roman" w:eastAsia="Times New Roman" w:hAnsi="Times New Roman" w:cs="Times New Roman"/>
          <w:i/>
          <w:color w:val="000000"/>
          <w:sz w:val="20"/>
          <w:szCs w:val="20"/>
          <w:lang w:val="en-GB"/>
        </w:rPr>
        <w:t xml:space="preserve">in </w:t>
      </w:r>
      <w:r w:rsidRPr="000D001F">
        <w:rPr>
          <w:rFonts w:ascii="Times New Roman" w:eastAsia="Times New Roman" w:hAnsi="Times New Roman" w:cs="Times New Roman"/>
          <w:color w:val="000000"/>
          <w:sz w:val="20"/>
          <w:szCs w:val="20"/>
          <w:lang w:val="en-GB"/>
        </w:rPr>
        <w:t xml:space="preserve">White </w:t>
      </w:r>
      <w:r w:rsidRPr="000D001F">
        <w:rPr>
          <w:rFonts w:ascii="Times New Roman" w:eastAsia="Times New Roman" w:hAnsi="Times New Roman" w:cs="Times New Roman"/>
          <w:i/>
          <w:color w:val="000000"/>
          <w:sz w:val="20"/>
          <w:szCs w:val="20"/>
          <w:lang w:val="en-GB"/>
        </w:rPr>
        <w:t>et al</w:t>
      </w:r>
      <w:r w:rsidRPr="000D001F">
        <w:rPr>
          <w:rFonts w:ascii="Times New Roman" w:eastAsia="Times New Roman" w:hAnsi="Times New Roman" w:cs="Times New Roman"/>
          <w:color w:val="000000"/>
          <w:sz w:val="20"/>
          <w:szCs w:val="20"/>
          <w:lang w:val="en-GB"/>
        </w:rPr>
        <w:t xml:space="preserve">. (ed) – </w:t>
      </w:r>
      <w:r w:rsidRPr="000D001F">
        <w:rPr>
          <w:rFonts w:ascii="Times New Roman" w:eastAsia="Times New Roman" w:hAnsi="Times New Roman" w:cs="Times New Roman"/>
          <w:i/>
          <w:color w:val="000000"/>
          <w:sz w:val="20"/>
          <w:szCs w:val="20"/>
          <w:lang w:val="en-GB"/>
        </w:rPr>
        <w:t>Encyclopedia of caves</w:t>
      </w:r>
      <w:r w:rsidRPr="000D001F">
        <w:rPr>
          <w:rFonts w:ascii="Times New Roman" w:eastAsia="Times New Roman" w:hAnsi="Times New Roman" w:cs="Times New Roman"/>
          <w:color w:val="000000"/>
          <w:sz w:val="20"/>
          <w:szCs w:val="20"/>
          <w:lang w:val="en-GB"/>
        </w:rPr>
        <w:t>. 3rd edition, Elsevier, London pp. 102-108.</w:t>
      </w:r>
    </w:p>
    <w:p w:rsidR="00CF0BFD"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Mériguet B., 2016 - </w:t>
      </w:r>
      <w:r w:rsidRPr="00A40C18">
        <w:rPr>
          <w:rFonts w:ascii="Times New Roman" w:eastAsia="Times New Roman" w:hAnsi="Times New Roman" w:cs="Times New Roman"/>
          <w:i/>
          <w:color w:val="000000"/>
          <w:sz w:val="20"/>
          <w:szCs w:val="20"/>
        </w:rPr>
        <w:t>Coléoptères du Bassin Parisien : guide d’identification de terrain</w:t>
      </w:r>
      <w:r w:rsidRPr="00A40C18">
        <w:rPr>
          <w:rFonts w:ascii="Times New Roman" w:eastAsia="Times New Roman" w:hAnsi="Times New Roman" w:cs="Times New Roman"/>
          <w:color w:val="000000"/>
          <w:sz w:val="20"/>
          <w:szCs w:val="20"/>
        </w:rPr>
        <w:t>. Guide Delachaux, Delachaux et Niestlé, Paris, 288 p.</w:t>
      </w:r>
    </w:p>
    <w:p w:rsidR="00CF0BFD" w:rsidRPr="009177F8"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9177F8">
        <w:rPr>
          <w:rFonts w:ascii="Times New Roman" w:eastAsia="Times New Roman" w:hAnsi="Times New Roman" w:cs="Times New Roman"/>
          <w:color w:val="000000"/>
          <w:sz w:val="20"/>
          <w:szCs w:val="20"/>
        </w:rPr>
        <w:t xml:space="preserve">Perrier R., 1927. – </w:t>
      </w:r>
      <w:r w:rsidRPr="009177F8">
        <w:rPr>
          <w:rFonts w:ascii="Times New Roman" w:eastAsia="Times New Roman" w:hAnsi="Times New Roman" w:cs="Times New Roman"/>
          <w:i/>
          <w:color w:val="000000"/>
          <w:sz w:val="20"/>
          <w:szCs w:val="20"/>
        </w:rPr>
        <w:t>La faune de la France illustrée, Tome V, Coléoptères 1ère partie</w:t>
      </w:r>
      <w:r w:rsidRPr="009177F8">
        <w:rPr>
          <w:rFonts w:ascii="Times New Roman" w:eastAsia="Times New Roman" w:hAnsi="Times New Roman" w:cs="Times New Roman"/>
          <w:color w:val="000000"/>
          <w:sz w:val="20"/>
          <w:szCs w:val="20"/>
        </w:rPr>
        <w:t>, Dela</w:t>
      </w:r>
      <w:r>
        <w:rPr>
          <w:rFonts w:ascii="Times New Roman" w:eastAsia="Times New Roman" w:hAnsi="Times New Roman" w:cs="Times New Roman"/>
          <w:color w:val="000000"/>
          <w:sz w:val="20"/>
          <w:szCs w:val="20"/>
        </w:rPr>
        <w:t>grave, Paris, 192 p.</w:t>
      </w:r>
    </w:p>
    <w:p w:rsidR="00CF0BFD" w:rsidRPr="00A40C18"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9177F8">
        <w:rPr>
          <w:rFonts w:ascii="Times New Roman" w:eastAsia="Times New Roman" w:hAnsi="Times New Roman" w:cs="Times New Roman"/>
          <w:color w:val="000000"/>
          <w:sz w:val="20"/>
          <w:szCs w:val="20"/>
        </w:rPr>
        <w:t xml:space="preserve">Perrier R., 1932. – </w:t>
      </w:r>
      <w:r w:rsidRPr="009177F8">
        <w:rPr>
          <w:rFonts w:ascii="Times New Roman" w:eastAsia="Times New Roman" w:hAnsi="Times New Roman" w:cs="Times New Roman"/>
          <w:i/>
          <w:color w:val="000000"/>
          <w:sz w:val="20"/>
          <w:szCs w:val="20"/>
        </w:rPr>
        <w:t>La faune de la France illustrée, Tome VI, Coléoptères 2ème partie</w:t>
      </w:r>
      <w:r w:rsidRPr="009177F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Delagrave, Paris, </w:t>
      </w:r>
      <w:r w:rsidRPr="009177F8">
        <w:rPr>
          <w:rFonts w:ascii="Times New Roman" w:eastAsia="Times New Roman" w:hAnsi="Times New Roman" w:cs="Times New Roman"/>
          <w:color w:val="000000"/>
          <w:sz w:val="20"/>
          <w:szCs w:val="20"/>
        </w:rPr>
        <w:t>230 p.</w:t>
      </w:r>
    </w:p>
    <w:p w:rsidR="00CF0BFD" w:rsidRPr="00A40C18" w:rsidRDefault="00CF0BFD" w:rsidP="00CF0BFD">
      <w:pPr>
        <w:spacing w:after="0"/>
        <w:jc w:val="both"/>
        <w:rPr>
          <w:rFonts w:ascii="Times New Roman" w:eastAsia="Times New Roman" w:hAnsi="Times New Roman" w:cs="Times New Roman"/>
          <w:sz w:val="20"/>
          <w:szCs w:val="20"/>
        </w:rPr>
      </w:pPr>
    </w:p>
    <w:p w:rsidR="00CF0BFD" w:rsidRPr="00A40C18"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Diptères</w:t>
      </w:r>
    </w:p>
    <w:p w:rsidR="00CF0BFD" w:rsidRPr="00A40C18"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sz w:val="20"/>
          <w:szCs w:val="20"/>
        </w:rPr>
        <w:t xml:space="preserve">Haupt J., &amp; Haupt H., 2000 - Guide des mouches et des moustiques. </w:t>
      </w:r>
      <w:r w:rsidRPr="00A40C18">
        <w:rPr>
          <w:rFonts w:ascii="Times New Roman" w:eastAsia="Times New Roman" w:hAnsi="Times New Roman" w:cs="Times New Roman"/>
          <w:color w:val="000000"/>
          <w:sz w:val="20"/>
          <w:szCs w:val="20"/>
        </w:rPr>
        <w:t>Guide Delachaux, Delachaux et Niestlé, Paris, 352 p.</w:t>
      </w:r>
    </w:p>
    <w:p w:rsidR="00CF0BFD" w:rsidRPr="007172FE"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sz w:val="20"/>
          <w:szCs w:val="20"/>
        </w:rPr>
        <w:t>Matile L.</w:t>
      </w:r>
      <w:r w:rsidRPr="00A40C18">
        <w:rPr>
          <w:rFonts w:ascii="Times New Roman" w:eastAsia="Times New Roman" w:hAnsi="Times New Roman" w:cs="Times New Roman"/>
          <w:color w:val="000000"/>
          <w:sz w:val="20"/>
          <w:szCs w:val="20"/>
        </w:rPr>
        <w:t xml:space="preserve"> 1993 - </w:t>
      </w:r>
      <w:r w:rsidRPr="00A40C18">
        <w:rPr>
          <w:rFonts w:ascii="Times New Roman" w:eastAsia="Times New Roman" w:hAnsi="Times New Roman" w:cs="Times New Roman"/>
          <w:i/>
          <w:sz w:val="20"/>
          <w:szCs w:val="20"/>
        </w:rPr>
        <w:t>Diptères d'Europe Occidentale. Tome I</w:t>
      </w:r>
      <w:r w:rsidRPr="00A40C18">
        <w:rPr>
          <w:i/>
          <w:sz w:val="20"/>
          <w:szCs w:val="20"/>
        </w:rPr>
        <w:t xml:space="preserve"> </w:t>
      </w:r>
      <w:r w:rsidRPr="00A40C18">
        <w:rPr>
          <w:rFonts w:ascii="Times New Roman" w:eastAsia="Times New Roman" w:hAnsi="Times New Roman" w:cs="Times New Roman"/>
          <w:i/>
          <w:sz w:val="20"/>
          <w:szCs w:val="20"/>
        </w:rPr>
        <w:t>Introduction, techniques d'étude et morphologie, Nématocères, Brachycères Orthorrhaphes et Aschizes.</w:t>
      </w:r>
      <w:r w:rsidRPr="00A40C18">
        <w:rPr>
          <w:rFonts w:ascii="Times New Roman" w:eastAsia="Times New Roman" w:hAnsi="Times New Roman" w:cs="Times New Roman"/>
          <w:sz w:val="20"/>
          <w:szCs w:val="20"/>
        </w:rPr>
        <w:t xml:space="preserve"> Boubée, Paris 439 p.</w:t>
      </w:r>
    </w:p>
    <w:p w:rsidR="00CF0BFD" w:rsidRPr="00A40C18"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7172FE">
        <w:rPr>
          <w:rFonts w:ascii="Times New Roman" w:eastAsia="Times New Roman" w:hAnsi="Times New Roman" w:cs="Times New Roman"/>
          <w:sz w:val="20"/>
          <w:szCs w:val="20"/>
          <w:lang w:val="en-GB"/>
        </w:rPr>
        <w:t>Matile L.</w:t>
      </w:r>
      <w:r w:rsidRPr="007172FE">
        <w:rPr>
          <w:rFonts w:ascii="Times New Roman" w:eastAsia="Times New Roman" w:hAnsi="Times New Roman" w:cs="Times New Roman"/>
          <w:color w:val="000000"/>
          <w:sz w:val="20"/>
          <w:szCs w:val="20"/>
          <w:lang w:val="en-GB"/>
        </w:rPr>
        <w:t xml:space="preserve"> 1994 – Diptera. </w:t>
      </w:r>
      <w:r>
        <w:rPr>
          <w:rFonts w:ascii="Times New Roman" w:eastAsia="Times New Roman" w:hAnsi="Times New Roman" w:cs="Times New Roman"/>
          <w:sz w:val="20"/>
          <w:szCs w:val="20"/>
          <w:lang w:val="en-GB"/>
        </w:rPr>
        <w:t>i</w:t>
      </w:r>
      <w:r w:rsidRPr="007172FE">
        <w:rPr>
          <w:rFonts w:ascii="Times New Roman" w:eastAsia="Times New Roman" w:hAnsi="Times New Roman" w:cs="Times New Roman"/>
          <w:i/>
          <w:sz w:val="20"/>
          <w:szCs w:val="20"/>
          <w:lang w:val="en-GB"/>
        </w:rPr>
        <w:t>n</w:t>
      </w:r>
      <w:r>
        <w:rPr>
          <w:rFonts w:ascii="Times New Roman" w:eastAsia="Times New Roman" w:hAnsi="Times New Roman" w:cs="Times New Roman"/>
          <w:sz w:val="20"/>
          <w:szCs w:val="20"/>
          <w:lang w:val="en-GB"/>
        </w:rPr>
        <w:t xml:space="preserve"> </w:t>
      </w:r>
      <w:r w:rsidRPr="00A40C18">
        <w:rPr>
          <w:rFonts w:ascii="Times New Roman" w:eastAsia="Times New Roman" w:hAnsi="Times New Roman" w:cs="Times New Roman"/>
          <w:color w:val="000000"/>
          <w:sz w:val="20"/>
          <w:szCs w:val="20"/>
          <w:lang w:val="en-GB"/>
        </w:rPr>
        <w:t xml:space="preserve">Juberthie C., &amp; Decu V., (ed.) </w:t>
      </w:r>
      <w:r w:rsidRPr="007172FE">
        <w:rPr>
          <w:rFonts w:ascii="Times New Roman" w:eastAsia="Times New Roman" w:hAnsi="Times New Roman" w:cs="Times New Roman"/>
          <w:i/>
          <w:color w:val="000000"/>
          <w:sz w:val="20"/>
          <w:szCs w:val="20"/>
        </w:rPr>
        <w:t>Encyclopaedia Biospeologica</w:t>
      </w:r>
      <w:r w:rsidRPr="007172FE">
        <w:rPr>
          <w:rFonts w:ascii="Times New Roman" w:eastAsia="Times New Roman" w:hAnsi="Times New Roman" w:cs="Times New Roman"/>
          <w:color w:val="000000"/>
          <w:sz w:val="20"/>
          <w:szCs w:val="20"/>
        </w:rPr>
        <w:t>. Tome I. Société de Biospéologie, Moulis, Bucarest</w:t>
      </w:r>
      <w:r w:rsidRPr="007172FE">
        <w:rPr>
          <w:rFonts w:ascii="Times New Roman" w:eastAsia="Times New Roman" w:hAnsi="Times New Roman" w:cs="Times New Roman"/>
          <w:sz w:val="20"/>
          <w:szCs w:val="20"/>
        </w:rPr>
        <w:t xml:space="preserve"> pp</w:t>
      </w:r>
      <w:r>
        <w:rPr>
          <w:rFonts w:ascii="Times New Roman" w:eastAsia="Times New Roman" w:hAnsi="Times New Roman" w:cs="Times New Roman"/>
          <w:sz w:val="20"/>
          <w:szCs w:val="20"/>
        </w:rPr>
        <w:t>. 341-357.</w:t>
      </w:r>
    </w:p>
    <w:p w:rsidR="00CF0BFD" w:rsidRPr="00A40C18"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sz w:val="20"/>
          <w:szCs w:val="20"/>
        </w:rPr>
        <w:t>Matile L.</w:t>
      </w:r>
      <w:r w:rsidRPr="00A40C18">
        <w:rPr>
          <w:rFonts w:ascii="Times New Roman" w:eastAsia="Times New Roman" w:hAnsi="Times New Roman" w:cs="Times New Roman"/>
          <w:color w:val="000000"/>
          <w:sz w:val="20"/>
          <w:szCs w:val="20"/>
        </w:rPr>
        <w:t xml:space="preserve"> 1995 - </w:t>
      </w:r>
      <w:r w:rsidRPr="00A40C18">
        <w:rPr>
          <w:rFonts w:ascii="Times New Roman" w:eastAsia="Times New Roman" w:hAnsi="Times New Roman" w:cs="Times New Roman"/>
          <w:i/>
          <w:sz w:val="20"/>
          <w:szCs w:val="20"/>
        </w:rPr>
        <w:t>Diptères d'Europe Occidentale. Tome II</w:t>
      </w:r>
      <w:r w:rsidRPr="00A40C18">
        <w:rPr>
          <w:i/>
          <w:sz w:val="20"/>
          <w:szCs w:val="20"/>
        </w:rPr>
        <w:t xml:space="preserve"> </w:t>
      </w:r>
      <w:r w:rsidRPr="00A40C18">
        <w:rPr>
          <w:rFonts w:ascii="Times New Roman" w:eastAsia="Times New Roman" w:hAnsi="Times New Roman" w:cs="Times New Roman"/>
          <w:i/>
          <w:sz w:val="20"/>
          <w:szCs w:val="20"/>
        </w:rPr>
        <w:t>Biologie, Brachycères schizophores</w:t>
      </w:r>
      <w:r w:rsidRPr="00A40C18">
        <w:rPr>
          <w:rFonts w:ascii="Times New Roman" w:eastAsia="Times New Roman" w:hAnsi="Times New Roman" w:cs="Times New Roman"/>
          <w:sz w:val="20"/>
          <w:szCs w:val="20"/>
        </w:rPr>
        <w:t>. Boubée, Paris, 381 p.</w:t>
      </w:r>
    </w:p>
    <w:p w:rsidR="00CF0BFD" w:rsidRPr="00A40C18" w:rsidRDefault="00CF0BFD" w:rsidP="00CF0BFD">
      <w:pPr>
        <w:pBdr>
          <w:top w:val="nil"/>
          <w:left w:val="nil"/>
          <w:bottom w:val="nil"/>
          <w:right w:val="nil"/>
          <w:between w:val="nil"/>
        </w:pBdr>
        <w:spacing w:after="0"/>
        <w:ind w:left="720"/>
        <w:jc w:val="both"/>
        <w:rPr>
          <w:rFonts w:ascii="Times New Roman" w:eastAsia="Times New Roman" w:hAnsi="Times New Roman" w:cs="Times New Roman"/>
          <w:color w:val="000000"/>
          <w:sz w:val="20"/>
          <w:szCs w:val="20"/>
        </w:rPr>
      </w:pPr>
    </w:p>
    <w:p w:rsidR="00CF0BFD" w:rsidRPr="00A40C18"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Orthoptères</w:t>
      </w:r>
    </w:p>
    <w:p w:rsidR="00CF0BFD" w:rsidRPr="00A40C18" w:rsidRDefault="00CF0BFD" w:rsidP="00CF0BFD">
      <w:pPr>
        <w:pStyle w:val="Paragraphedeliste"/>
        <w:numPr>
          <w:ilvl w:val="0"/>
          <w:numId w:val="25"/>
        </w:numPr>
        <w:spacing w:after="0"/>
        <w:jc w:val="both"/>
        <w:rPr>
          <w:rFonts w:ascii="Times New Roman" w:eastAsia="Times New Roman" w:hAnsi="Times New Roman" w:cs="Times New Roman"/>
          <w:sz w:val="20"/>
          <w:szCs w:val="20"/>
        </w:rPr>
      </w:pPr>
      <w:r w:rsidRPr="00A40C18">
        <w:rPr>
          <w:rFonts w:ascii="Times New Roman" w:eastAsia="Times New Roman" w:hAnsi="Times New Roman" w:cs="Times New Roman"/>
          <w:sz w:val="20"/>
          <w:szCs w:val="20"/>
        </w:rPr>
        <w:t xml:space="preserve">Chopard L. 1952 - </w:t>
      </w:r>
      <w:r w:rsidRPr="00A40C18">
        <w:rPr>
          <w:rFonts w:ascii="Times New Roman" w:eastAsia="Times New Roman" w:hAnsi="Times New Roman" w:cs="Times New Roman"/>
          <w:i/>
          <w:sz w:val="20"/>
          <w:szCs w:val="20"/>
        </w:rPr>
        <w:t>Faune de France : Orthoptéroïdes</w:t>
      </w:r>
      <w:r w:rsidRPr="00A40C18">
        <w:rPr>
          <w:rFonts w:ascii="Times New Roman" w:eastAsia="Times New Roman" w:hAnsi="Times New Roman" w:cs="Times New Roman"/>
          <w:sz w:val="20"/>
          <w:szCs w:val="20"/>
        </w:rPr>
        <w:t xml:space="preserve">. Lechevallier, Paris, 359 p.. </w:t>
      </w:r>
    </w:p>
    <w:p w:rsidR="00CF0BFD" w:rsidRPr="00A40C18" w:rsidRDefault="00CF0BFD" w:rsidP="00CF0BFD">
      <w:pPr>
        <w:pStyle w:val="Paragraphedeliste"/>
        <w:numPr>
          <w:ilvl w:val="0"/>
          <w:numId w:val="25"/>
        </w:numP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sz w:val="20"/>
          <w:szCs w:val="20"/>
        </w:rPr>
        <w:t xml:space="preserve">Bellmann H., &amp; Luquet G.-C., 2009 - </w:t>
      </w:r>
      <w:r w:rsidRPr="00A40C18">
        <w:rPr>
          <w:rFonts w:ascii="Times New Roman" w:eastAsia="Times New Roman" w:hAnsi="Times New Roman" w:cs="Times New Roman"/>
          <w:i/>
          <w:sz w:val="20"/>
          <w:szCs w:val="20"/>
        </w:rPr>
        <w:t>Guide des Sauterelles, Grillons et Criquets d’Europe occidentale</w:t>
      </w:r>
      <w:r w:rsidRPr="00A40C18">
        <w:rPr>
          <w:rFonts w:ascii="Times New Roman" w:eastAsia="Times New Roman" w:hAnsi="Times New Roman" w:cs="Times New Roman"/>
          <w:sz w:val="20"/>
          <w:szCs w:val="20"/>
        </w:rPr>
        <w:t xml:space="preserve">. </w:t>
      </w:r>
      <w:r w:rsidRPr="00A40C18">
        <w:rPr>
          <w:rFonts w:ascii="Times New Roman" w:eastAsia="Times New Roman" w:hAnsi="Times New Roman" w:cs="Times New Roman"/>
          <w:color w:val="000000"/>
          <w:sz w:val="20"/>
          <w:szCs w:val="20"/>
        </w:rPr>
        <w:t>Guide Delachaux, Delachaux et Niestlé, Paris, 303 p.</w:t>
      </w:r>
    </w:p>
    <w:p w:rsidR="00CF0BFD" w:rsidRPr="00A40C18" w:rsidRDefault="00CF0BFD" w:rsidP="00CF0BFD">
      <w:pPr>
        <w:spacing w:after="0"/>
        <w:jc w:val="both"/>
        <w:rPr>
          <w:rFonts w:ascii="Times New Roman" w:eastAsia="Times New Roman" w:hAnsi="Times New Roman" w:cs="Times New Roman"/>
          <w:b/>
          <w:sz w:val="20"/>
          <w:szCs w:val="20"/>
        </w:rPr>
      </w:pPr>
    </w:p>
    <w:p w:rsidR="00CF0BFD"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Tric</w:t>
      </w:r>
      <w:r>
        <w:rPr>
          <w:rFonts w:ascii="Times New Roman" w:eastAsia="Times New Roman" w:hAnsi="Times New Roman" w:cs="Times New Roman"/>
          <w:b/>
          <w:sz w:val="20"/>
          <w:szCs w:val="20"/>
        </w:rPr>
        <w:t>h</w:t>
      </w:r>
      <w:r w:rsidRPr="00A40C18">
        <w:rPr>
          <w:rFonts w:ascii="Times New Roman" w:eastAsia="Times New Roman" w:hAnsi="Times New Roman" w:cs="Times New Roman"/>
          <w:b/>
          <w:sz w:val="20"/>
          <w:szCs w:val="20"/>
        </w:rPr>
        <w:t>optères</w:t>
      </w:r>
    </w:p>
    <w:p w:rsidR="00CF0BFD" w:rsidRDefault="00CF0BFD" w:rsidP="00CF0BFD">
      <w:pPr>
        <w:pStyle w:val="Paragraphedeliste"/>
        <w:numPr>
          <w:ilvl w:val="0"/>
          <w:numId w:val="28"/>
        </w:numPr>
        <w:spacing w:after="0"/>
        <w:jc w:val="both"/>
        <w:rPr>
          <w:rFonts w:ascii="Times New Roman" w:eastAsia="Times New Roman" w:hAnsi="Times New Roman" w:cs="Times New Roman"/>
          <w:sz w:val="20"/>
          <w:szCs w:val="20"/>
        </w:rPr>
      </w:pPr>
      <w:r w:rsidRPr="007172FE">
        <w:rPr>
          <w:rFonts w:ascii="Times New Roman" w:eastAsia="Times New Roman" w:hAnsi="Times New Roman" w:cs="Times New Roman"/>
          <w:sz w:val="20"/>
          <w:szCs w:val="20"/>
          <w:lang w:val="en-GB"/>
        </w:rPr>
        <w:t xml:space="preserve">Bouvet Y., 1994 – Trichoptera.  </w:t>
      </w:r>
      <w:r>
        <w:rPr>
          <w:rFonts w:ascii="Times New Roman" w:eastAsia="Times New Roman" w:hAnsi="Times New Roman" w:cs="Times New Roman"/>
          <w:sz w:val="20"/>
          <w:szCs w:val="20"/>
          <w:lang w:val="en-GB"/>
        </w:rPr>
        <w:t>i</w:t>
      </w:r>
      <w:r w:rsidRPr="007172FE">
        <w:rPr>
          <w:rFonts w:ascii="Times New Roman" w:eastAsia="Times New Roman" w:hAnsi="Times New Roman" w:cs="Times New Roman"/>
          <w:i/>
          <w:sz w:val="20"/>
          <w:szCs w:val="20"/>
          <w:lang w:val="en-GB"/>
        </w:rPr>
        <w:t>n</w:t>
      </w:r>
      <w:r>
        <w:rPr>
          <w:rFonts w:ascii="Times New Roman" w:eastAsia="Times New Roman" w:hAnsi="Times New Roman" w:cs="Times New Roman"/>
          <w:sz w:val="20"/>
          <w:szCs w:val="20"/>
          <w:lang w:val="en-GB"/>
        </w:rPr>
        <w:t xml:space="preserve"> </w:t>
      </w:r>
      <w:r w:rsidRPr="00A40C18">
        <w:rPr>
          <w:rFonts w:ascii="Times New Roman" w:eastAsia="Times New Roman" w:hAnsi="Times New Roman" w:cs="Times New Roman"/>
          <w:color w:val="000000"/>
          <w:sz w:val="20"/>
          <w:szCs w:val="20"/>
          <w:lang w:val="en-GB"/>
        </w:rPr>
        <w:t xml:space="preserve">Juberthie C., &amp; Decu V., (ed.) </w:t>
      </w:r>
      <w:r w:rsidRPr="007172FE">
        <w:rPr>
          <w:rFonts w:ascii="Times New Roman" w:eastAsia="Times New Roman" w:hAnsi="Times New Roman" w:cs="Times New Roman"/>
          <w:i/>
          <w:color w:val="000000"/>
          <w:sz w:val="20"/>
          <w:szCs w:val="20"/>
        </w:rPr>
        <w:t>Encyclopaedia Biospeologica</w:t>
      </w:r>
      <w:r w:rsidRPr="007172FE">
        <w:rPr>
          <w:rFonts w:ascii="Times New Roman" w:eastAsia="Times New Roman" w:hAnsi="Times New Roman" w:cs="Times New Roman"/>
          <w:color w:val="000000"/>
          <w:sz w:val="20"/>
          <w:szCs w:val="20"/>
        </w:rPr>
        <w:t>. Tome I. Société de Biospéologie, Moulis, Bucarest</w:t>
      </w:r>
      <w:r w:rsidRPr="007172FE">
        <w:rPr>
          <w:rFonts w:ascii="Times New Roman" w:eastAsia="Times New Roman" w:hAnsi="Times New Roman" w:cs="Times New Roman"/>
          <w:sz w:val="20"/>
          <w:szCs w:val="20"/>
        </w:rPr>
        <w:t xml:space="preserve"> pp </w:t>
      </w:r>
      <w:r>
        <w:rPr>
          <w:rFonts w:ascii="Times New Roman" w:eastAsia="Times New Roman" w:hAnsi="Times New Roman" w:cs="Times New Roman"/>
          <w:sz w:val="20"/>
          <w:szCs w:val="20"/>
        </w:rPr>
        <w:t>327-331.</w:t>
      </w:r>
    </w:p>
    <w:p w:rsidR="00CF0BFD" w:rsidRPr="007172FE" w:rsidRDefault="00CF0BFD" w:rsidP="00CF0BFD">
      <w:pPr>
        <w:pStyle w:val="Paragraphedeliste"/>
        <w:numPr>
          <w:ilvl w:val="0"/>
          <w:numId w:val="28"/>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t>Malicky H</w:t>
      </w:r>
      <w:r w:rsidRPr="009177F8">
        <w:rPr>
          <w:rFonts w:ascii="Times New Roman" w:eastAsia="Times New Roman" w:hAnsi="Times New Roman" w:cs="Times New Roman"/>
          <w:sz w:val="20"/>
          <w:szCs w:val="20"/>
          <w:lang w:val="en-GB"/>
        </w:rPr>
        <w:t xml:space="preserve">., 1983. </w:t>
      </w:r>
      <w:r w:rsidRPr="009177F8">
        <w:rPr>
          <w:rFonts w:ascii="Times New Roman" w:eastAsia="Times New Roman" w:hAnsi="Times New Roman" w:cs="Times New Roman"/>
          <w:i/>
          <w:sz w:val="20"/>
          <w:szCs w:val="20"/>
          <w:lang w:val="en-GB"/>
        </w:rPr>
        <w:t>Atlas of European Trichoptera</w:t>
      </w:r>
      <w:r w:rsidRPr="009177F8">
        <w:rPr>
          <w:rFonts w:ascii="Times New Roman" w:eastAsia="Times New Roman" w:hAnsi="Times New Roman" w:cs="Times New Roman"/>
          <w:sz w:val="20"/>
          <w:szCs w:val="20"/>
          <w:lang w:val="en-GB"/>
        </w:rPr>
        <w:t xml:space="preserve">. Dr. W. Junk, Publ. The Hague. </w:t>
      </w:r>
      <w:r w:rsidRPr="009177F8">
        <w:rPr>
          <w:rFonts w:ascii="Times New Roman" w:eastAsia="Times New Roman" w:hAnsi="Times New Roman" w:cs="Times New Roman"/>
          <w:sz w:val="20"/>
          <w:szCs w:val="20"/>
        </w:rPr>
        <w:t>298 p.</w:t>
      </w:r>
    </w:p>
    <w:p w:rsidR="00CF0BFD" w:rsidRPr="00A40C18" w:rsidRDefault="00CF0BFD" w:rsidP="00CF0BFD">
      <w:pPr>
        <w:spacing w:after="0"/>
        <w:jc w:val="both"/>
        <w:rPr>
          <w:rFonts w:ascii="Times New Roman" w:eastAsia="Times New Roman" w:hAnsi="Times New Roman" w:cs="Times New Roman"/>
          <w:b/>
          <w:sz w:val="20"/>
          <w:szCs w:val="20"/>
        </w:rPr>
      </w:pPr>
    </w:p>
    <w:p w:rsidR="00CF0BFD" w:rsidRDefault="00CF0BFD" w:rsidP="00CF0BFD">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Lépidoptères</w:t>
      </w:r>
    </w:p>
    <w:p w:rsidR="00CF0BFD" w:rsidRDefault="00CF0BFD" w:rsidP="00CF0BFD">
      <w:pPr>
        <w:pStyle w:val="Paragraphedeliste"/>
        <w:numPr>
          <w:ilvl w:val="0"/>
          <w:numId w:val="27"/>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Léraut P., 2006 - </w:t>
      </w:r>
      <w:r w:rsidRPr="001F34BA">
        <w:rPr>
          <w:rFonts w:ascii="Times New Roman" w:eastAsia="Times New Roman" w:hAnsi="Times New Roman" w:cs="Times New Roman"/>
          <w:i/>
          <w:sz w:val="20"/>
          <w:szCs w:val="20"/>
        </w:rPr>
        <w:t>Papillons de nuit d'Europe</w:t>
      </w:r>
      <w:r w:rsidRPr="001F34BA">
        <w:rPr>
          <w:rFonts w:ascii="Times New Roman" w:eastAsia="Times New Roman" w:hAnsi="Times New Roman" w:cs="Times New Roman"/>
          <w:sz w:val="20"/>
          <w:szCs w:val="20"/>
        </w:rPr>
        <w:t xml:space="preserve"> - Volume 1</w:t>
      </w:r>
      <w:r>
        <w:rPr>
          <w:rFonts w:ascii="Times New Roman" w:eastAsia="Times New Roman" w:hAnsi="Times New Roman" w:cs="Times New Roman"/>
          <w:sz w:val="20"/>
          <w:szCs w:val="20"/>
        </w:rPr>
        <w:t xml:space="preserve">, </w:t>
      </w:r>
      <w:r w:rsidRPr="001F34BA">
        <w:rPr>
          <w:rFonts w:ascii="Times New Roman" w:eastAsia="Times New Roman" w:hAnsi="Times New Roman" w:cs="Times New Roman"/>
          <w:sz w:val="20"/>
          <w:szCs w:val="20"/>
        </w:rPr>
        <w:t>Bombyx, sphinx, écailles</w:t>
      </w:r>
      <w:r>
        <w:rPr>
          <w:rFonts w:ascii="Times New Roman" w:eastAsia="Times New Roman" w:hAnsi="Times New Roman" w:cs="Times New Roman"/>
          <w:sz w:val="20"/>
          <w:szCs w:val="20"/>
        </w:rPr>
        <w:t xml:space="preserve">., NAP Éditions, </w:t>
      </w:r>
      <w:r w:rsidRPr="001F34BA">
        <w:rPr>
          <w:rFonts w:ascii="Times New Roman" w:eastAsia="Times New Roman" w:hAnsi="Times New Roman" w:cs="Times New Roman"/>
          <w:sz w:val="20"/>
          <w:szCs w:val="20"/>
        </w:rPr>
        <w:t>Verrières-le-Buisson</w:t>
      </w:r>
      <w:r>
        <w:rPr>
          <w:rFonts w:ascii="Times New Roman" w:eastAsia="Times New Roman" w:hAnsi="Times New Roman" w:cs="Times New Roman"/>
          <w:sz w:val="20"/>
          <w:szCs w:val="20"/>
        </w:rPr>
        <w:t>, 400 p.</w:t>
      </w:r>
    </w:p>
    <w:p w:rsidR="00CF0BFD" w:rsidRDefault="00CF0BFD" w:rsidP="00CF0BFD">
      <w:pPr>
        <w:pStyle w:val="Paragraphedeliste"/>
        <w:numPr>
          <w:ilvl w:val="0"/>
          <w:numId w:val="27"/>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Léraut P., 2009 - </w:t>
      </w:r>
      <w:r w:rsidRPr="001F34BA">
        <w:rPr>
          <w:rFonts w:ascii="Times New Roman" w:eastAsia="Times New Roman" w:hAnsi="Times New Roman" w:cs="Times New Roman"/>
          <w:i/>
          <w:sz w:val="20"/>
          <w:szCs w:val="20"/>
        </w:rPr>
        <w:t>Papillons de nuit d'Europe</w:t>
      </w:r>
      <w:r>
        <w:rPr>
          <w:rFonts w:ascii="Times New Roman" w:eastAsia="Times New Roman" w:hAnsi="Times New Roman" w:cs="Times New Roman"/>
          <w:sz w:val="20"/>
          <w:szCs w:val="20"/>
        </w:rPr>
        <w:t xml:space="preserve"> - Volume 2 </w:t>
      </w:r>
      <w:r w:rsidRPr="001F34BA">
        <w:rPr>
          <w:rFonts w:ascii="Times New Roman" w:eastAsia="Times New Roman" w:hAnsi="Times New Roman" w:cs="Times New Roman"/>
          <w:sz w:val="20"/>
          <w:szCs w:val="20"/>
        </w:rPr>
        <w:t>Géomètres</w:t>
      </w:r>
      <w:r>
        <w:rPr>
          <w:rFonts w:ascii="Times New Roman" w:eastAsia="Times New Roman" w:hAnsi="Times New Roman" w:cs="Times New Roman"/>
          <w:sz w:val="20"/>
          <w:szCs w:val="20"/>
        </w:rPr>
        <w:t>, NAP Éditions,</w:t>
      </w:r>
      <w:r w:rsidRPr="009177F8">
        <w:rPr>
          <w:rFonts w:ascii="Times New Roman" w:eastAsia="Times New Roman" w:hAnsi="Times New Roman" w:cs="Times New Roman"/>
          <w:sz w:val="20"/>
          <w:szCs w:val="20"/>
        </w:rPr>
        <w:t xml:space="preserve"> </w:t>
      </w:r>
      <w:r w:rsidRPr="001F34BA">
        <w:rPr>
          <w:rFonts w:ascii="Times New Roman" w:eastAsia="Times New Roman" w:hAnsi="Times New Roman" w:cs="Times New Roman"/>
          <w:sz w:val="20"/>
          <w:szCs w:val="20"/>
        </w:rPr>
        <w:t>Verrières-le-Buisson</w:t>
      </w:r>
      <w:r>
        <w:rPr>
          <w:rFonts w:ascii="Times New Roman" w:eastAsia="Times New Roman" w:hAnsi="Times New Roman" w:cs="Times New Roman"/>
          <w:sz w:val="20"/>
          <w:szCs w:val="20"/>
        </w:rPr>
        <w:t>, 808 p.</w:t>
      </w:r>
    </w:p>
    <w:p w:rsidR="00CF0BFD" w:rsidRDefault="00CF0BFD" w:rsidP="00CF0BFD">
      <w:pPr>
        <w:pStyle w:val="Paragraphedeliste"/>
        <w:numPr>
          <w:ilvl w:val="0"/>
          <w:numId w:val="27"/>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Léraut P., 2012 - </w:t>
      </w:r>
      <w:r w:rsidRPr="001F34BA">
        <w:rPr>
          <w:rFonts w:ascii="Times New Roman" w:eastAsia="Times New Roman" w:hAnsi="Times New Roman" w:cs="Times New Roman"/>
          <w:i/>
          <w:sz w:val="20"/>
          <w:szCs w:val="20"/>
        </w:rPr>
        <w:t>Papillons de nuit d'Europe</w:t>
      </w:r>
      <w:r>
        <w:rPr>
          <w:rFonts w:ascii="Times New Roman" w:eastAsia="Times New Roman" w:hAnsi="Times New Roman" w:cs="Times New Roman"/>
          <w:sz w:val="20"/>
          <w:szCs w:val="20"/>
        </w:rPr>
        <w:t xml:space="preserve"> - Volume 3 </w:t>
      </w:r>
      <w:r w:rsidRPr="001F34BA">
        <w:rPr>
          <w:rFonts w:ascii="Times New Roman" w:eastAsia="Times New Roman" w:hAnsi="Times New Roman" w:cs="Times New Roman"/>
          <w:sz w:val="20"/>
          <w:szCs w:val="20"/>
        </w:rPr>
        <w:t>Zygènes, pyrales 1 et brachodides</w:t>
      </w:r>
      <w:r>
        <w:rPr>
          <w:rFonts w:ascii="Times New Roman" w:eastAsia="Times New Roman" w:hAnsi="Times New Roman" w:cs="Times New Roman"/>
          <w:sz w:val="20"/>
          <w:szCs w:val="20"/>
        </w:rPr>
        <w:t xml:space="preserve">, NAP Éditions, </w:t>
      </w:r>
      <w:r w:rsidRPr="001F34BA">
        <w:rPr>
          <w:rFonts w:ascii="Times New Roman" w:eastAsia="Times New Roman" w:hAnsi="Times New Roman" w:cs="Times New Roman"/>
          <w:sz w:val="20"/>
          <w:szCs w:val="20"/>
        </w:rPr>
        <w:t>Verrières-le-Buisson</w:t>
      </w:r>
      <w:r>
        <w:rPr>
          <w:rFonts w:ascii="Times New Roman" w:eastAsia="Times New Roman" w:hAnsi="Times New Roman" w:cs="Times New Roman"/>
          <w:sz w:val="20"/>
          <w:szCs w:val="20"/>
        </w:rPr>
        <w:t>, 599 p.</w:t>
      </w:r>
    </w:p>
    <w:p w:rsidR="00CF0BFD" w:rsidRPr="001F34BA" w:rsidRDefault="00CF0BFD" w:rsidP="00CF0BFD">
      <w:pPr>
        <w:pStyle w:val="Paragraphedeliste"/>
        <w:numPr>
          <w:ilvl w:val="0"/>
          <w:numId w:val="27"/>
        </w:numPr>
        <w:rPr>
          <w:rFonts w:ascii="Times New Roman" w:eastAsia="Times New Roman" w:hAnsi="Times New Roman" w:cs="Times New Roman"/>
          <w:sz w:val="20"/>
          <w:szCs w:val="20"/>
        </w:rPr>
      </w:pPr>
      <w:r w:rsidRPr="001F34BA">
        <w:rPr>
          <w:rFonts w:ascii="Times New Roman" w:eastAsia="Times New Roman" w:hAnsi="Times New Roman" w:cs="Times New Roman"/>
          <w:sz w:val="20"/>
          <w:szCs w:val="20"/>
        </w:rPr>
        <w:t xml:space="preserve">Léraut P., 2019 - </w:t>
      </w:r>
      <w:r w:rsidRPr="001F34BA">
        <w:rPr>
          <w:rFonts w:ascii="Times New Roman" w:eastAsia="Times New Roman" w:hAnsi="Times New Roman" w:cs="Times New Roman"/>
          <w:i/>
          <w:sz w:val="20"/>
          <w:szCs w:val="20"/>
        </w:rPr>
        <w:t>Papillons de nuit d'Europe</w:t>
      </w:r>
      <w:r>
        <w:rPr>
          <w:rFonts w:ascii="Times New Roman" w:eastAsia="Times New Roman" w:hAnsi="Times New Roman" w:cs="Times New Roman"/>
          <w:sz w:val="20"/>
          <w:szCs w:val="20"/>
        </w:rPr>
        <w:t xml:space="preserve"> - Volume 4 Noctuelles 2</w:t>
      </w:r>
      <w:r w:rsidRPr="001F34BA">
        <w:rPr>
          <w:rFonts w:ascii="Times New Roman" w:eastAsia="Times New Roman" w:hAnsi="Times New Roman" w:cs="Times New Roman"/>
          <w:sz w:val="20"/>
          <w:szCs w:val="20"/>
        </w:rPr>
        <w:t>, NAP Éditions, Verrières-le-Buisson</w:t>
      </w:r>
      <w:r>
        <w:rPr>
          <w:rFonts w:ascii="Times New Roman" w:eastAsia="Times New Roman" w:hAnsi="Times New Roman" w:cs="Times New Roman"/>
          <w:sz w:val="20"/>
          <w:szCs w:val="20"/>
        </w:rPr>
        <w:t>, 575</w:t>
      </w:r>
      <w:r w:rsidRPr="001F34BA">
        <w:rPr>
          <w:rFonts w:ascii="Times New Roman" w:eastAsia="Times New Roman" w:hAnsi="Times New Roman" w:cs="Times New Roman"/>
          <w:sz w:val="20"/>
          <w:szCs w:val="20"/>
        </w:rPr>
        <w:t xml:space="preserve"> p.</w:t>
      </w:r>
    </w:p>
    <w:p w:rsidR="00CF0BFD" w:rsidRPr="001F34BA" w:rsidRDefault="00CF0BFD" w:rsidP="00CF0BFD">
      <w:pPr>
        <w:pStyle w:val="Paragraphedeliste"/>
        <w:numPr>
          <w:ilvl w:val="0"/>
          <w:numId w:val="27"/>
        </w:numPr>
        <w:spacing w:after="0"/>
        <w:jc w:val="both"/>
        <w:rPr>
          <w:rFonts w:ascii="Times New Roman" w:eastAsia="Times New Roman" w:hAnsi="Times New Roman" w:cs="Times New Roman"/>
          <w:sz w:val="20"/>
          <w:szCs w:val="20"/>
        </w:rPr>
      </w:pPr>
      <w:r w:rsidRPr="001F34BA">
        <w:rPr>
          <w:rFonts w:ascii="Times New Roman" w:eastAsia="Times New Roman" w:hAnsi="Times New Roman" w:cs="Times New Roman"/>
          <w:sz w:val="20"/>
          <w:szCs w:val="20"/>
          <w:lang w:val="en-GB"/>
        </w:rPr>
        <w:t>Turquin M.J. 1994 – Lepidoptera. i</w:t>
      </w:r>
      <w:r w:rsidRPr="001F34BA">
        <w:rPr>
          <w:rFonts w:ascii="Times New Roman" w:eastAsia="Times New Roman" w:hAnsi="Times New Roman" w:cs="Times New Roman"/>
          <w:i/>
          <w:sz w:val="20"/>
          <w:szCs w:val="20"/>
          <w:lang w:val="en-GB"/>
        </w:rPr>
        <w:t>n</w:t>
      </w:r>
      <w:r w:rsidRPr="001F34BA">
        <w:rPr>
          <w:rFonts w:ascii="Times New Roman" w:eastAsia="Times New Roman" w:hAnsi="Times New Roman" w:cs="Times New Roman"/>
          <w:sz w:val="20"/>
          <w:szCs w:val="20"/>
          <w:lang w:val="en-GB"/>
        </w:rPr>
        <w:t xml:space="preserve"> </w:t>
      </w:r>
      <w:r w:rsidRPr="001F34BA">
        <w:rPr>
          <w:rFonts w:ascii="Times New Roman" w:eastAsia="Times New Roman" w:hAnsi="Times New Roman" w:cs="Times New Roman"/>
          <w:color w:val="000000"/>
          <w:sz w:val="20"/>
          <w:szCs w:val="20"/>
          <w:lang w:val="en-GB"/>
        </w:rPr>
        <w:t xml:space="preserve">Juberthie C., &amp; Decu V., (ed.) </w:t>
      </w:r>
      <w:r w:rsidRPr="001F34BA">
        <w:rPr>
          <w:rFonts w:ascii="Times New Roman" w:eastAsia="Times New Roman" w:hAnsi="Times New Roman" w:cs="Times New Roman"/>
          <w:i/>
          <w:color w:val="000000"/>
          <w:sz w:val="20"/>
          <w:szCs w:val="20"/>
        </w:rPr>
        <w:t>Encyclopaedia Biospeologica</w:t>
      </w:r>
      <w:r w:rsidRPr="001F34BA">
        <w:rPr>
          <w:rFonts w:ascii="Times New Roman" w:eastAsia="Times New Roman" w:hAnsi="Times New Roman" w:cs="Times New Roman"/>
          <w:color w:val="000000"/>
          <w:sz w:val="20"/>
          <w:szCs w:val="20"/>
        </w:rPr>
        <w:t>. Tome I. Société de Biospéologie, Moulis, Bucarest</w:t>
      </w:r>
      <w:r w:rsidRPr="001F34BA">
        <w:rPr>
          <w:rFonts w:ascii="Times New Roman" w:eastAsia="Times New Roman" w:hAnsi="Times New Roman" w:cs="Times New Roman"/>
          <w:sz w:val="20"/>
          <w:szCs w:val="20"/>
        </w:rPr>
        <w:t xml:space="preserve"> pp. 333-339.</w:t>
      </w:r>
    </w:p>
    <w:p w:rsidR="00CF0BFD" w:rsidRPr="007172FE" w:rsidRDefault="00CF0BFD" w:rsidP="00CF0BFD">
      <w:pPr>
        <w:spacing w:after="0"/>
        <w:jc w:val="both"/>
        <w:rPr>
          <w:rFonts w:ascii="Times New Roman" w:eastAsia="Times New Roman" w:hAnsi="Times New Roman" w:cs="Times New Roman"/>
          <w:b/>
          <w:sz w:val="20"/>
          <w:szCs w:val="20"/>
        </w:rPr>
      </w:pPr>
    </w:p>
    <w:p w:rsidR="00CF0BFD" w:rsidRPr="007172FE" w:rsidRDefault="00CF0BFD" w:rsidP="00CF0BFD">
      <w:pPr>
        <w:spacing w:after="0"/>
        <w:jc w:val="both"/>
        <w:rPr>
          <w:rFonts w:ascii="Times New Roman" w:eastAsia="Times New Roman" w:hAnsi="Times New Roman" w:cs="Times New Roman"/>
          <w:sz w:val="20"/>
          <w:szCs w:val="20"/>
          <w:lang w:val="en-GB"/>
        </w:rPr>
      </w:pPr>
      <w:r w:rsidRPr="007172FE">
        <w:rPr>
          <w:rFonts w:ascii="Times New Roman" w:eastAsia="Times New Roman" w:hAnsi="Times New Roman" w:cs="Times New Roman"/>
          <w:b/>
          <w:sz w:val="20"/>
          <w:szCs w:val="20"/>
          <w:lang w:val="en-GB"/>
        </w:rPr>
        <w:lastRenderedPageBreak/>
        <w:t xml:space="preserve">Blattodea </w:t>
      </w:r>
      <w:r w:rsidRPr="007172FE">
        <w:rPr>
          <w:rFonts w:ascii="Times New Roman" w:eastAsia="Times New Roman" w:hAnsi="Times New Roman" w:cs="Times New Roman"/>
          <w:sz w:val="20"/>
          <w:szCs w:val="20"/>
          <w:lang w:val="en-GB"/>
        </w:rPr>
        <w:t>(Dyctioptères)</w:t>
      </w:r>
    </w:p>
    <w:p w:rsidR="00CF0BFD" w:rsidRPr="00A40C18" w:rsidRDefault="00CF0BFD" w:rsidP="00CF0BFD">
      <w:pPr>
        <w:pStyle w:val="Paragraphedeliste"/>
        <w:numPr>
          <w:ilvl w:val="0"/>
          <w:numId w:val="26"/>
        </w:numPr>
        <w:spacing w:after="0"/>
        <w:jc w:val="both"/>
        <w:rPr>
          <w:rFonts w:ascii="Times New Roman" w:eastAsia="Times New Roman" w:hAnsi="Times New Roman" w:cs="Times New Roman"/>
          <w:sz w:val="20"/>
          <w:szCs w:val="20"/>
          <w:lang w:val="en-GB"/>
        </w:rPr>
      </w:pPr>
      <w:r w:rsidRPr="00A40C18">
        <w:rPr>
          <w:rFonts w:ascii="Times New Roman" w:eastAsia="Times New Roman" w:hAnsi="Times New Roman" w:cs="Times New Roman"/>
          <w:sz w:val="20"/>
          <w:szCs w:val="20"/>
          <w:lang w:val="en-GB"/>
        </w:rPr>
        <w:t xml:space="preserve">Bell. J., Roth L.M., &amp; Nalepa C A. 2007 - </w:t>
      </w:r>
      <w:r w:rsidRPr="00A40C18">
        <w:rPr>
          <w:rFonts w:ascii="Times New Roman" w:eastAsia="Times New Roman" w:hAnsi="Times New Roman" w:cs="Times New Roman"/>
          <w:i/>
          <w:sz w:val="20"/>
          <w:szCs w:val="20"/>
          <w:lang w:val="en-GB"/>
        </w:rPr>
        <w:t>Cockroaches: ecology, behavior, and natural history</w:t>
      </w:r>
      <w:r w:rsidRPr="00A40C18">
        <w:rPr>
          <w:rFonts w:ascii="Times New Roman" w:eastAsia="Times New Roman" w:hAnsi="Times New Roman" w:cs="Times New Roman"/>
          <w:sz w:val="20"/>
          <w:szCs w:val="20"/>
          <w:lang w:val="en-GB"/>
        </w:rPr>
        <w:t>. Johns Hopkins University Press, Baltimore, 230 p.</w:t>
      </w:r>
    </w:p>
    <w:p w:rsidR="00CF0BFD" w:rsidRDefault="00CF0BFD" w:rsidP="00CF0BFD">
      <w:pPr>
        <w:pStyle w:val="Paragraphedeliste"/>
        <w:numPr>
          <w:ilvl w:val="0"/>
          <w:numId w:val="26"/>
        </w:numPr>
        <w:spacing w:after="0"/>
        <w:jc w:val="both"/>
        <w:rPr>
          <w:rFonts w:ascii="Times New Roman" w:eastAsia="Times New Roman" w:hAnsi="Times New Roman" w:cs="Times New Roman"/>
          <w:sz w:val="20"/>
          <w:szCs w:val="20"/>
        </w:rPr>
      </w:pPr>
      <w:r w:rsidRPr="00A40C18">
        <w:rPr>
          <w:rFonts w:ascii="Times New Roman" w:eastAsia="Times New Roman" w:hAnsi="Times New Roman" w:cs="Times New Roman"/>
          <w:sz w:val="20"/>
          <w:szCs w:val="20"/>
        </w:rPr>
        <w:t xml:space="preserve">Chopard L. 1952 - </w:t>
      </w:r>
      <w:r w:rsidRPr="00A40C18">
        <w:rPr>
          <w:rFonts w:ascii="Times New Roman" w:eastAsia="Times New Roman" w:hAnsi="Times New Roman" w:cs="Times New Roman"/>
          <w:i/>
          <w:sz w:val="20"/>
          <w:szCs w:val="20"/>
        </w:rPr>
        <w:t>Faune de France : Orthoptéroïdes</w:t>
      </w:r>
      <w:r>
        <w:rPr>
          <w:rFonts w:ascii="Times New Roman" w:eastAsia="Times New Roman" w:hAnsi="Times New Roman" w:cs="Times New Roman"/>
          <w:sz w:val="20"/>
          <w:szCs w:val="20"/>
        </w:rPr>
        <w:t>. Lechevallier, Paris, 359 p.</w:t>
      </w:r>
    </w:p>
    <w:p w:rsidR="00CF0BFD" w:rsidRPr="007172FE" w:rsidRDefault="00CF0BFD" w:rsidP="00CF0BFD">
      <w:pPr>
        <w:pStyle w:val="Paragraphedeliste"/>
        <w:numPr>
          <w:ilvl w:val="0"/>
          <w:numId w:val="26"/>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t>Izquierdo I</w:t>
      </w:r>
      <w:r w:rsidRPr="007172FE">
        <w:rPr>
          <w:rFonts w:ascii="Times New Roman" w:eastAsia="Times New Roman" w:hAnsi="Times New Roman" w:cs="Times New Roman"/>
          <w:sz w:val="20"/>
          <w:szCs w:val="20"/>
          <w:lang w:val="en-GB"/>
        </w:rPr>
        <w:t xml:space="preserve">. &amp; </w:t>
      </w:r>
      <w:r>
        <w:rPr>
          <w:rFonts w:ascii="Times New Roman" w:eastAsia="Times New Roman" w:hAnsi="Times New Roman" w:cs="Times New Roman"/>
          <w:sz w:val="20"/>
          <w:szCs w:val="20"/>
          <w:lang w:val="en-GB"/>
        </w:rPr>
        <w:t>O</w:t>
      </w:r>
      <w:r w:rsidRPr="007172FE">
        <w:rPr>
          <w:rFonts w:ascii="Times New Roman" w:eastAsia="Times New Roman" w:hAnsi="Times New Roman" w:cs="Times New Roman"/>
          <w:sz w:val="20"/>
          <w:szCs w:val="20"/>
          <w:lang w:val="en-GB"/>
        </w:rPr>
        <w:t xml:space="preserve">romi </w:t>
      </w:r>
      <w:r>
        <w:rPr>
          <w:rFonts w:ascii="Times New Roman" w:eastAsia="Times New Roman" w:hAnsi="Times New Roman" w:cs="Times New Roman"/>
          <w:sz w:val="20"/>
          <w:szCs w:val="20"/>
          <w:lang w:val="en-GB"/>
        </w:rPr>
        <w:t>P.</w:t>
      </w:r>
      <w:r w:rsidRPr="007172FE">
        <w:rPr>
          <w:rFonts w:ascii="Times New Roman" w:eastAsia="Times New Roman" w:hAnsi="Times New Roman" w:cs="Times New Roman"/>
          <w:sz w:val="20"/>
          <w:szCs w:val="20"/>
          <w:lang w:val="en-GB"/>
        </w:rPr>
        <w:t>, 1994. Dictyoptera, Blattaria</w:t>
      </w:r>
      <w:r>
        <w:rPr>
          <w:rFonts w:ascii="Times New Roman" w:eastAsia="Times New Roman" w:hAnsi="Times New Roman" w:cs="Times New Roman"/>
          <w:sz w:val="20"/>
          <w:szCs w:val="20"/>
          <w:lang w:val="en-GB"/>
        </w:rPr>
        <w:t xml:space="preserve">. </w:t>
      </w:r>
      <w:r w:rsidRPr="007172FE">
        <w:rPr>
          <w:rFonts w:ascii="Times New Roman" w:eastAsia="Times New Roman" w:hAnsi="Times New Roman" w:cs="Times New Roman"/>
          <w:sz w:val="20"/>
          <w:szCs w:val="20"/>
          <w:lang w:val="en-GB"/>
        </w:rPr>
        <w:t>i</w:t>
      </w:r>
      <w:r w:rsidRPr="007172FE">
        <w:rPr>
          <w:rFonts w:ascii="Times New Roman" w:eastAsia="Times New Roman" w:hAnsi="Times New Roman" w:cs="Times New Roman"/>
          <w:i/>
          <w:sz w:val="20"/>
          <w:szCs w:val="20"/>
          <w:lang w:val="en-GB"/>
        </w:rPr>
        <w:t>n</w:t>
      </w:r>
      <w:r w:rsidRPr="007172FE">
        <w:rPr>
          <w:rFonts w:ascii="Times New Roman" w:eastAsia="Times New Roman" w:hAnsi="Times New Roman" w:cs="Times New Roman"/>
          <w:sz w:val="20"/>
          <w:szCs w:val="20"/>
          <w:lang w:val="en-GB"/>
        </w:rPr>
        <w:t xml:space="preserve"> </w:t>
      </w:r>
      <w:r w:rsidRPr="007172FE">
        <w:rPr>
          <w:rFonts w:ascii="Times New Roman" w:eastAsia="Times New Roman" w:hAnsi="Times New Roman" w:cs="Times New Roman"/>
          <w:color w:val="000000"/>
          <w:sz w:val="20"/>
          <w:szCs w:val="20"/>
          <w:lang w:val="en-GB"/>
        </w:rPr>
        <w:t xml:space="preserve">Juberthie C., &amp; Decu V., (ed.) </w:t>
      </w:r>
      <w:r w:rsidRPr="007172FE">
        <w:rPr>
          <w:rFonts w:ascii="Times New Roman" w:eastAsia="Times New Roman" w:hAnsi="Times New Roman" w:cs="Times New Roman"/>
          <w:i/>
          <w:color w:val="000000"/>
          <w:sz w:val="20"/>
          <w:szCs w:val="20"/>
        </w:rPr>
        <w:t>Encyclopaedia Biospeologica</w:t>
      </w:r>
      <w:r w:rsidRPr="007172FE">
        <w:rPr>
          <w:rFonts w:ascii="Times New Roman" w:eastAsia="Times New Roman" w:hAnsi="Times New Roman" w:cs="Times New Roman"/>
          <w:color w:val="000000"/>
          <w:sz w:val="20"/>
          <w:szCs w:val="20"/>
        </w:rPr>
        <w:t>. Tome I. Société de Biospéologie, Moulis, Bucarest</w:t>
      </w:r>
      <w:r w:rsidRPr="007172FE">
        <w:rPr>
          <w:rFonts w:ascii="Times New Roman" w:eastAsia="Times New Roman" w:hAnsi="Times New Roman" w:cs="Times New Roman"/>
          <w:sz w:val="20"/>
          <w:szCs w:val="20"/>
        </w:rPr>
        <w:t xml:space="preserve"> pp</w:t>
      </w:r>
      <w:r>
        <w:rPr>
          <w:rFonts w:ascii="Times New Roman" w:eastAsia="Times New Roman" w:hAnsi="Times New Roman" w:cs="Times New Roman"/>
          <w:sz w:val="20"/>
          <w:szCs w:val="20"/>
        </w:rPr>
        <w:t>.</w:t>
      </w:r>
      <w:r w:rsidRPr="007172FE">
        <w:rPr>
          <w:rFonts w:ascii="Times New Roman" w:eastAsia="Times New Roman" w:hAnsi="Times New Roman" w:cs="Times New Roman"/>
          <w:sz w:val="20"/>
          <w:szCs w:val="20"/>
        </w:rPr>
        <w:t xml:space="preserve"> 295-300</w:t>
      </w:r>
      <w:r>
        <w:rPr>
          <w:rFonts w:ascii="Times New Roman" w:eastAsia="Times New Roman" w:hAnsi="Times New Roman" w:cs="Times New Roman"/>
          <w:sz w:val="20"/>
          <w:szCs w:val="20"/>
        </w:rPr>
        <w:t>.</w:t>
      </w:r>
    </w:p>
    <w:p w:rsidR="00CF0BFD" w:rsidRDefault="00CF0BFD" w:rsidP="00CF0BFD">
      <w:pPr>
        <w:pStyle w:val="Paragraphedeliste"/>
        <w:spacing w:after="0"/>
        <w:jc w:val="both"/>
        <w:rPr>
          <w:rFonts w:ascii="Times New Roman" w:eastAsia="Times New Roman" w:hAnsi="Times New Roman" w:cs="Times New Roman"/>
          <w:sz w:val="20"/>
        </w:rPr>
      </w:pPr>
    </w:p>
    <w:p w:rsidR="00CF0BFD" w:rsidRDefault="00CF0BFD" w:rsidP="00CF0BFD">
      <w:pPr>
        <w:pStyle w:val="Paragraphedeliste"/>
        <w:spacing w:after="0"/>
        <w:jc w:val="both"/>
        <w:rPr>
          <w:rFonts w:ascii="Times New Roman" w:eastAsia="Times New Roman" w:hAnsi="Times New Roman" w:cs="Times New Roman"/>
          <w:sz w:val="20"/>
        </w:rPr>
      </w:pPr>
    </w:p>
    <w:p w:rsidR="00CF0BFD" w:rsidRPr="00A40C18"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Mollusques</w:t>
      </w:r>
    </w:p>
    <w:p w:rsidR="00CF0BFD" w:rsidRPr="00A40C18" w:rsidRDefault="00CF0BFD" w:rsidP="00CF0BFD">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Audibert C. &amp; Bertrand A., 2015 - </w:t>
      </w:r>
      <w:r w:rsidRPr="00A40C18">
        <w:rPr>
          <w:rFonts w:ascii="Times New Roman" w:eastAsia="Times New Roman" w:hAnsi="Times New Roman" w:cs="Times New Roman"/>
          <w:i/>
          <w:color w:val="000000"/>
          <w:sz w:val="20"/>
          <w:szCs w:val="20"/>
        </w:rPr>
        <w:t>Guide des mollusques terrestres</w:t>
      </w:r>
      <w:r w:rsidRPr="00A40C18">
        <w:rPr>
          <w:rFonts w:ascii="Times New Roman" w:eastAsia="Times New Roman" w:hAnsi="Times New Roman" w:cs="Times New Roman"/>
          <w:color w:val="000000"/>
          <w:sz w:val="20"/>
          <w:szCs w:val="20"/>
        </w:rPr>
        <w:t>. Belin, Paris, 240 p.</w:t>
      </w:r>
    </w:p>
    <w:p w:rsidR="00CF0BFD" w:rsidRPr="00A40C18" w:rsidRDefault="00CF0BFD" w:rsidP="00CF0BFD">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sz w:val="20"/>
          <w:szCs w:val="20"/>
          <w:lang w:val="en-GB"/>
        </w:rPr>
      </w:pPr>
      <w:r w:rsidRPr="00A40C18">
        <w:rPr>
          <w:rFonts w:ascii="Times New Roman" w:eastAsia="Times New Roman" w:hAnsi="Times New Roman" w:cs="Times New Roman"/>
          <w:color w:val="000000"/>
          <w:sz w:val="20"/>
          <w:szCs w:val="20"/>
          <w:lang w:val="en-GB"/>
        </w:rPr>
        <w:t xml:space="preserve">Bernasconi R., &amp; Riedel A., 1994 – Mollusca. </w:t>
      </w:r>
      <w:r w:rsidRPr="00A40C18">
        <w:rPr>
          <w:rFonts w:ascii="Times New Roman" w:eastAsia="Times New Roman" w:hAnsi="Times New Roman" w:cs="Times New Roman"/>
          <w:i/>
          <w:color w:val="000000"/>
          <w:sz w:val="20"/>
          <w:szCs w:val="20"/>
          <w:lang w:val="en-GB"/>
        </w:rPr>
        <w:t xml:space="preserve">in </w:t>
      </w:r>
      <w:r w:rsidRPr="00A40C18">
        <w:rPr>
          <w:rFonts w:ascii="Times New Roman" w:eastAsia="Times New Roman" w:hAnsi="Times New Roman" w:cs="Times New Roman"/>
          <w:color w:val="000000"/>
          <w:sz w:val="20"/>
          <w:szCs w:val="20"/>
          <w:lang w:val="en-GB"/>
        </w:rPr>
        <w:t>Juberthie C., &amp; Decu V., (ed.) 1994</w:t>
      </w:r>
      <w:r w:rsidRPr="00A40C18">
        <w:rPr>
          <w:rFonts w:ascii="Times New Roman" w:eastAsia="Times New Roman" w:hAnsi="Times New Roman" w:cs="Times New Roman"/>
          <w:i/>
          <w:color w:val="000000"/>
          <w:sz w:val="20"/>
          <w:szCs w:val="20"/>
          <w:lang w:val="en-GB"/>
        </w:rPr>
        <w:t xml:space="preserve">. – Encyclopaedia Biospeologica. </w:t>
      </w:r>
      <w:r w:rsidRPr="00A40C18">
        <w:rPr>
          <w:rFonts w:ascii="Times New Roman" w:eastAsia="Times New Roman" w:hAnsi="Times New Roman" w:cs="Times New Roman"/>
          <w:color w:val="000000"/>
          <w:sz w:val="20"/>
          <w:szCs w:val="20"/>
          <w:lang w:val="en-GB"/>
        </w:rPr>
        <w:t>Tome I. Société de Biospéologie, Moulis, Bucarest</w:t>
      </w:r>
      <w:r w:rsidRPr="00A40C18">
        <w:rPr>
          <w:rFonts w:ascii="Times New Roman" w:eastAsia="Times New Roman" w:hAnsi="Times New Roman" w:cs="Times New Roman"/>
          <w:i/>
          <w:color w:val="000000"/>
          <w:sz w:val="20"/>
          <w:szCs w:val="20"/>
          <w:lang w:val="en-GB"/>
        </w:rPr>
        <w:t xml:space="preserve">, </w:t>
      </w:r>
      <w:r w:rsidRPr="00A40C18">
        <w:rPr>
          <w:rFonts w:ascii="Times New Roman" w:eastAsia="Times New Roman" w:hAnsi="Times New Roman" w:cs="Times New Roman"/>
          <w:color w:val="000000"/>
          <w:sz w:val="20"/>
          <w:szCs w:val="20"/>
          <w:lang w:val="en-GB"/>
        </w:rPr>
        <w:t>pp. 53-61.</w:t>
      </w:r>
    </w:p>
    <w:p w:rsidR="00CF0BFD" w:rsidRPr="00A40C18" w:rsidRDefault="00CF0BFD" w:rsidP="00CF0BFD">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sz w:val="20"/>
          <w:szCs w:val="20"/>
          <w:lang w:val="en-GB"/>
        </w:rPr>
      </w:pPr>
      <w:r w:rsidRPr="00A40C18">
        <w:rPr>
          <w:rFonts w:ascii="Times New Roman" w:eastAsia="Times New Roman" w:hAnsi="Times New Roman" w:cs="Times New Roman"/>
          <w:color w:val="000000"/>
          <w:sz w:val="20"/>
          <w:szCs w:val="20"/>
          <w:lang w:val="en-GB"/>
        </w:rPr>
        <w:t xml:space="preserve">Glöer P. 2019. — </w:t>
      </w:r>
      <w:r w:rsidRPr="00A40C18">
        <w:rPr>
          <w:rFonts w:ascii="Times New Roman" w:eastAsia="Times New Roman" w:hAnsi="Times New Roman" w:cs="Times New Roman"/>
          <w:i/>
          <w:color w:val="000000"/>
          <w:sz w:val="20"/>
          <w:szCs w:val="20"/>
          <w:lang w:val="en-GB"/>
        </w:rPr>
        <w:t>The freshwater gastropods of the West-Palaearctis. Vol. 1. Fresh- and brackish waters except spring and subterranean snails</w:t>
      </w:r>
      <w:r w:rsidRPr="00A40C18">
        <w:rPr>
          <w:rFonts w:ascii="Times New Roman" w:eastAsia="Times New Roman" w:hAnsi="Times New Roman" w:cs="Times New Roman"/>
          <w:color w:val="000000"/>
          <w:sz w:val="20"/>
          <w:szCs w:val="20"/>
          <w:lang w:val="en-GB"/>
        </w:rPr>
        <w:t xml:space="preserve">. Hetlingen, Peter Glöer. 399 p. </w:t>
      </w:r>
    </w:p>
    <w:p w:rsidR="00CF0BFD" w:rsidRPr="00A40C18" w:rsidRDefault="00CF0BFD" w:rsidP="00CF0BFD">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Kerney M.P., Cameron R.A.D. &amp; Bertrand A., 1999 - </w:t>
      </w:r>
      <w:r w:rsidRPr="00A40C18">
        <w:rPr>
          <w:rFonts w:ascii="Times New Roman" w:eastAsia="Times New Roman" w:hAnsi="Times New Roman" w:cs="Times New Roman"/>
          <w:i/>
          <w:color w:val="000000"/>
          <w:sz w:val="20"/>
          <w:szCs w:val="20"/>
        </w:rPr>
        <w:t>Guide des escargots et limaces d’Europe</w:t>
      </w:r>
      <w:r w:rsidRPr="00A40C18">
        <w:rPr>
          <w:rFonts w:ascii="Times New Roman" w:eastAsia="Times New Roman" w:hAnsi="Times New Roman" w:cs="Times New Roman"/>
          <w:color w:val="000000"/>
          <w:sz w:val="20"/>
          <w:szCs w:val="20"/>
        </w:rPr>
        <w:t>. Guide Delachaux, Delachaux et Nieslé, Paris, 370 p.</w:t>
      </w:r>
    </w:p>
    <w:p w:rsidR="00CF0BFD" w:rsidRPr="00A40C18" w:rsidRDefault="00CF0BFD" w:rsidP="00CF0BFD">
      <w:pPr>
        <w:numPr>
          <w:ilvl w:val="0"/>
          <w:numId w:val="16"/>
        </w:numPr>
        <w:pBdr>
          <w:top w:val="nil"/>
          <w:left w:val="nil"/>
          <w:bottom w:val="nil"/>
          <w:right w:val="nil"/>
          <w:between w:val="nil"/>
        </w:pBdr>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 xml:space="preserve">Prié V. 2019 – Molluscs. </w:t>
      </w:r>
      <w:r w:rsidRPr="00A40C18">
        <w:rPr>
          <w:rFonts w:ascii="Times New Roman" w:eastAsia="Times New Roman" w:hAnsi="Times New Roman" w:cs="Times New Roman"/>
          <w:i/>
          <w:color w:val="000000"/>
          <w:sz w:val="20"/>
          <w:szCs w:val="20"/>
          <w:lang w:val="en-GB"/>
        </w:rPr>
        <w:t>in</w:t>
      </w:r>
      <w:r w:rsidRPr="00A40C18">
        <w:rPr>
          <w:rFonts w:ascii="Times New Roman" w:eastAsia="Times New Roman" w:hAnsi="Times New Roman" w:cs="Times New Roman"/>
          <w:color w:val="000000"/>
          <w:sz w:val="20"/>
          <w:szCs w:val="20"/>
          <w:lang w:val="en-GB"/>
        </w:rPr>
        <w:t xml:space="preserve"> White </w:t>
      </w:r>
      <w:r w:rsidRPr="00A40C18">
        <w:rPr>
          <w:rFonts w:ascii="Times New Roman" w:eastAsia="Times New Roman" w:hAnsi="Times New Roman" w:cs="Times New Roman"/>
          <w:i/>
          <w:color w:val="000000"/>
          <w:sz w:val="20"/>
          <w:szCs w:val="20"/>
          <w:lang w:val="en-GB"/>
        </w:rPr>
        <w:t>et al.</w:t>
      </w:r>
      <w:r w:rsidRPr="00A40C18">
        <w:rPr>
          <w:rFonts w:ascii="Times New Roman" w:eastAsia="Times New Roman" w:hAnsi="Times New Roman" w:cs="Times New Roman"/>
          <w:color w:val="000000"/>
          <w:sz w:val="20"/>
          <w:szCs w:val="20"/>
          <w:lang w:val="en-GB"/>
        </w:rPr>
        <w:t xml:space="preserve"> (ed) – Encyclopedia of caves. </w:t>
      </w:r>
      <w:r w:rsidRPr="00A40C18">
        <w:rPr>
          <w:rFonts w:ascii="Times New Roman" w:eastAsia="Times New Roman" w:hAnsi="Times New Roman" w:cs="Times New Roman"/>
          <w:color w:val="000000"/>
          <w:sz w:val="20"/>
          <w:szCs w:val="20"/>
        </w:rPr>
        <w:t>3</w:t>
      </w:r>
      <w:r w:rsidRPr="00A40C18">
        <w:rPr>
          <w:rFonts w:ascii="Times New Roman" w:eastAsia="Times New Roman" w:hAnsi="Times New Roman" w:cs="Times New Roman"/>
          <w:color w:val="000000"/>
          <w:sz w:val="20"/>
          <w:szCs w:val="20"/>
          <w:vertAlign w:val="superscript"/>
        </w:rPr>
        <w:t>rd</w:t>
      </w:r>
      <w:r w:rsidRPr="00A40C18">
        <w:rPr>
          <w:rFonts w:ascii="Times New Roman" w:eastAsia="Times New Roman" w:hAnsi="Times New Roman" w:cs="Times New Roman"/>
          <w:color w:val="000000"/>
          <w:sz w:val="20"/>
          <w:szCs w:val="20"/>
        </w:rPr>
        <w:t xml:space="preserve"> edition, Elsevier, London pp. 725-731.</w:t>
      </w:r>
    </w:p>
    <w:p w:rsidR="00CF0BFD" w:rsidRPr="007172FE" w:rsidRDefault="00CF0BFD" w:rsidP="00CF0BFD">
      <w:pPr>
        <w:pStyle w:val="Paragraphedeliste"/>
        <w:spacing w:after="0"/>
        <w:jc w:val="both"/>
        <w:rPr>
          <w:rFonts w:ascii="Times New Roman" w:eastAsia="Times New Roman" w:hAnsi="Times New Roman" w:cs="Times New Roman"/>
          <w:sz w:val="20"/>
        </w:rPr>
      </w:pPr>
    </w:p>
    <w:p w:rsidR="00CF0BFD" w:rsidRDefault="00CF0BFD" w:rsidP="00CF0BFD">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Copépodes</w:t>
      </w:r>
    </w:p>
    <w:p w:rsidR="00CF0BFD" w:rsidRPr="00F071D8" w:rsidRDefault="00CF0BFD" w:rsidP="00CF0BFD">
      <w:pPr>
        <w:pStyle w:val="Paragraphedeliste"/>
        <w:numPr>
          <w:ilvl w:val="0"/>
          <w:numId w:val="27"/>
        </w:numPr>
        <w:spacing w:after="0"/>
        <w:jc w:val="both"/>
        <w:rPr>
          <w:rFonts w:ascii="Times New Roman" w:eastAsia="Times New Roman" w:hAnsi="Times New Roman" w:cs="Times New Roman"/>
          <w:sz w:val="20"/>
          <w:szCs w:val="20"/>
        </w:rPr>
      </w:pPr>
      <w:r w:rsidRPr="00F071D8">
        <w:rPr>
          <w:rFonts w:ascii="Times New Roman" w:eastAsia="Times New Roman" w:hAnsi="Times New Roman" w:cs="Times New Roman"/>
          <w:sz w:val="20"/>
          <w:szCs w:val="20"/>
          <w:lang w:val="en-GB"/>
        </w:rPr>
        <w:t>Rouch R., 1994 – Copepoda. i</w:t>
      </w:r>
      <w:r w:rsidRPr="00F071D8">
        <w:rPr>
          <w:rFonts w:ascii="Times New Roman" w:eastAsia="Times New Roman" w:hAnsi="Times New Roman" w:cs="Times New Roman"/>
          <w:i/>
          <w:sz w:val="20"/>
          <w:szCs w:val="20"/>
          <w:lang w:val="en-GB"/>
        </w:rPr>
        <w:t>n</w:t>
      </w:r>
      <w:r w:rsidRPr="00F071D8">
        <w:rPr>
          <w:rFonts w:ascii="Times New Roman" w:eastAsia="Times New Roman" w:hAnsi="Times New Roman" w:cs="Times New Roman"/>
          <w:sz w:val="20"/>
          <w:szCs w:val="20"/>
          <w:lang w:val="en-GB"/>
        </w:rPr>
        <w:t xml:space="preserve"> </w:t>
      </w:r>
      <w:r w:rsidRPr="00F071D8">
        <w:rPr>
          <w:rFonts w:ascii="Times New Roman" w:eastAsia="Times New Roman" w:hAnsi="Times New Roman" w:cs="Times New Roman"/>
          <w:color w:val="000000"/>
          <w:sz w:val="20"/>
          <w:szCs w:val="20"/>
          <w:lang w:val="en-GB"/>
        </w:rPr>
        <w:t xml:space="preserve">Juberthie C., &amp; Decu V., (ed.) </w:t>
      </w:r>
      <w:r w:rsidRPr="007172FE">
        <w:rPr>
          <w:rFonts w:ascii="Times New Roman" w:eastAsia="Times New Roman" w:hAnsi="Times New Roman" w:cs="Times New Roman"/>
          <w:i/>
          <w:color w:val="000000"/>
          <w:sz w:val="20"/>
          <w:szCs w:val="20"/>
        </w:rPr>
        <w:t>Encyclopaedia Biospeologica</w:t>
      </w:r>
      <w:r w:rsidRPr="007172FE">
        <w:rPr>
          <w:rFonts w:ascii="Times New Roman" w:eastAsia="Times New Roman" w:hAnsi="Times New Roman" w:cs="Times New Roman"/>
          <w:color w:val="000000"/>
          <w:sz w:val="20"/>
          <w:szCs w:val="20"/>
        </w:rPr>
        <w:t>. Tome I. Société de Biospéologie, Moulis, Bucarest</w:t>
      </w:r>
      <w:r w:rsidRPr="007172FE">
        <w:rPr>
          <w:rFonts w:ascii="Times New Roman" w:eastAsia="Times New Roman" w:hAnsi="Times New Roman" w:cs="Times New Roman"/>
          <w:sz w:val="20"/>
          <w:szCs w:val="20"/>
        </w:rPr>
        <w:t xml:space="preserve"> pp.</w:t>
      </w:r>
      <w:r w:rsidRPr="00F071D8">
        <w:rPr>
          <w:rFonts w:ascii="Times New Roman" w:eastAsia="Times New Roman" w:hAnsi="Times New Roman" w:cs="Times New Roman"/>
          <w:sz w:val="20"/>
          <w:szCs w:val="20"/>
        </w:rPr>
        <w:t>105-111</w:t>
      </w:r>
    </w:p>
    <w:p w:rsidR="00CF0BFD" w:rsidRPr="00F071D8" w:rsidRDefault="00CF0BFD" w:rsidP="00CF0BFD">
      <w:pPr>
        <w:spacing w:after="0"/>
        <w:jc w:val="both"/>
        <w:rPr>
          <w:rFonts w:ascii="Times New Roman" w:eastAsia="Times New Roman" w:hAnsi="Times New Roman" w:cs="Times New Roman"/>
          <w:b/>
        </w:rPr>
      </w:pPr>
    </w:p>
    <w:p w:rsidR="00CF0BFD" w:rsidRPr="00A40C18" w:rsidRDefault="00CF0BFD" w:rsidP="00CF0BFD">
      <w:pPr>
        <w:spacing w:after="0"/>
        <w:jc w:val="both"/>
        <w:rPr>
          <w:rFonts w:ascii="Times New Roman" w:eastAsia="Times New Roman" w:hAnsi="Times New Roman" w:cs="Times New Roman"/>
          <w:b/>
          <w:sz w:val="20"/>
          <w:szCs w:val="20"/>
          <w:lang w:val="en-GB"/>
        </w:rPr>
      </w:pPr>
      <w:r w:rsidRPr="00A40C18">
        <w:rPr>
          <w:rFonts w:ascii="Times New Roman" w:eastAsia="Times New Roman" w:hAnsi="Times New Roman" w:cs="Times New Roman"/>
          <w:b/>
          <w:sz w:val="20"/>
          <w:szCs w:val="20"/>
          <w:lang w:val="en-GB"/>
        </w:rPr>
        <w:t>Chiroptère</w:t>
      </w:r>
    </w:p>
    <w:p w:rsidR="00CF0BFD" w:rsidRPr="00A40C18" w:rsidRDefault="00CF0BFD" w:rsidP="00CF0BFD">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Dietz C., &amp; Kiefer A., 2015 – </w:t>
      </w:r>
      <w:r w:rsidRPr="00A40C18">
        <w:rPr>
          <w:rFonts w:ascii="Times New Roman" w:eastAsia="Times New Roman" w:hAnsi="Times New Roman" w:cs="Times New Roman"/>
          <w:i/>
          <w:color w:val="000000"/>
          <w:sz w:val="20"/>
          <w:szCs w:val="20"/>
        </w:rPr>
        <w:t>Chauves-souris d’Europe. Connaître, identifier, protéger</w:t>
      </w:r>
      <w:r w:rsidRPr="00A40C18">
        <w:rPr>
          <w:rFonts w:ascii="Times New Roman" w:eastAsia="Times New Roman" w:hAnsi="Times New Roman" w:cs="Times New Roman"/>
          <w:color w:val="000000"/>
          <w:sz w:val="20"/>
          <w:szCs w:val="20"/>
        </w:rPr>
        <w:t>. Guide Delachaux, Delachaux et Niestlé, Paris, 400 p.</w:t>
      </w:r>
    </w:p>
    <w:p w:rsidR="00CF0BFD" w:rsidRPr="00A40C18" w:rsidRDefault="00CF0BFD" w:rsidP="00CF0BFD">
      <w:pPr>
        <w:numPr>
          <w:ilvl w:val="0"/>
          <w:numId w:val="12"/>
        </w:numPr>
        <w:pBdr>
          <w:top w:val="nil"/>
          <w:left w:val="nil"/>
          <w:bottom w:val="nil"/>
          <w:right w:val="nil"/>
          <w:between w:val="nil"/>
        </w:pBdr>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Rolandez A. 1984 – Les chauves-souris. </w:t>
      </w:r>
      <w:r w:rsidRPr="00A40C18">
        <w:rPr>
          <w:rFonts w:ascii="Times New Roman" w:eastAsia="Times New Roman" w:hAnsi="Times New Roman" w:cs="Times New Roman"/>
          <w:i/>
          <w:color w:val="000000"/>
          <w:sz w:val="20"/>
          <w:szCs w:val="20"/>
        </w:rPr>
        <w:t>Spelunca</w:t>
      </w:r>
      <w:r w:rsidRPr="00A40C18">
        <w:rPr>
          <w:rFonts w:ascii="Times New Roman" w:eastAsia="Times New Roman" w:hAnsi="Times New Roman" w:cs="Times New Roman"/>
          <w:color w:val="000000"/>
          <w:sz w:val="20"/>
          <w:szCs w:val="20"/>
        </w:rPr>
        <w:t>, 13, 6 p.</w:t>
      </w:r>
    </w:p>
    <w:p w:rsidR="00CF0BFD" w:rsidRPr="00A40C18" w:rsidRDefault="00CF0BFD" w:rsidP="00CF0BFD">
      <w:pPr>
        <w:spacing w:after="0"/>
        <w:jc w:val="both"/>
        <w:rPr>
          <w:rFonts w:ascii="Times New Roman" w:eastAsia="Times New Roman" w:hAnsi="Times New Roman" w:cs="Times New Roman"/>
          <w:b/>
          <w:sz w:val="20"/>
          <w:szCs w:val="20"/>
        </w:rPr>
      </w:pPr>
      <w:r w:rsidRPr="00A40C18">
        <w:rPr>
          <w:rFonts w:ascii="Times New Roman" w:eastAsia="Times New Roman" w:hAnsi="Times New Roman" w:cs="Times New Roman"/>
          <w:b/>
          <w:sz w:val="20"/>
          <w:szCs w:val="20"/>
        </w:rPr>
        <w:t>Amphibiens</w:t>
      </w:r>
    </w:p>
    <w:p w:rsidR="00CF0BFD" w:rsidRPr="00A40C18" w:rsidRDefault="00CF0BFD" w:rsidP="00CF0BFD">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rPr>
        <w:t xml:space="preserve">Arnold N. &amp; Ovenden D. 2014 – </w:t>
      </w:r>
      <w:r w:rsidRPr="00A40C18">
        <w:rPr>
          <w:rFonts w:ascii="Times New Roman" w:eastAsia="Times New Roman" w:hAnsi="Times New Roman" w:cs="Times New Roman"/>
          <w:i/>
          <w:color w:val="000000"/>
          <w:sz w:val="20"/>
          <w:szCs w:val="20"/>
        </w:rPr>
        <w:t>Le guide herpéto. Amphibiens et reptiles d’Europe</w:t>
      </w:r>
      <w:r w:rsidRPr="00A40C18">
        <w:rPr>
          <w:rFonts w:ascii="Times New Roman" w:eastAsia="Times New Roman" w:hAnsi="Times New Roman" w:cs="Times New Roman"/>
          <w:color w:val="000000"/>
          <w:sz w:val="20"/>
          <w:szCs w:val="20"/>
        </w:rPr>
        <w:t>. Guide Delachaux, Delachaux et Niestlé, Paris, 288 p.</w:t>
      </w:r>
    </w:p>
    <w:p w:rsidR="00CF0BFD" w:rsidRPr="00A40C18" w:rsidRDefault="00CF0BFD" w:rsidP="00CF0BFD">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A40C18">
        <w:rPr>
          <w:rFonts w:ascii="Times New Roman" w:eastAsia="Times New Roman" w:hAnsi="Times New Roman" w:cs="Times New Roman"/>
          <w:color w:val="000000"/>
          <w:sz w:val="20"/>
          <w:szCs w:val="20"/>
          <w:lang w:val="en-GB"/>
        </w:rPr>
        <w:t xml:space="preserve">Goricki S. et al. 2019 – Salamanders. </w:t>
      </w:r>
      <w:r w:rsidRPr="00A40C18">
        <w:rPr>
          <w:rFonts w:ascii="Times New Roman" w:eastAsia="Times New Roman" w:hAnsi="Times New Roman" w:cs="Times New Roman"/>
          <w:i/>
          <w:color w:val="000000"/>
          <w:sz w:val="20"/>
          <w:szCs w:val="20"/>
          <w:lang w:val="en-GB"/>
        </w:rPr>
        <w:t xml:space="preserve">in </w:t>
      </w:r>
      <w:r w:rsidRPr="00A40C18">
        <w:rPr>
          <w:rFonts w:ascii="Times New Roman" w:eastAsia="Times New Roman" w:hAnsi="Times New Roman" w:cs="Times New Roman"/>
          <w:color w:val="000000"/>
          <w:sz w:val="20"/>
          <w:szCs w:val="20"/>
          <w:lang w:val="en-GB"/>
        </w:rPr>
        <w:t xml:space="preserve">White </w:t>
      </w:r>
      <w:r w:rsidRPr="00A40C18">
        <w:rPr>
          <w:rFonts w:ascii="Times New Roman" w:eastAsia="Times New Roman" w:hAnsi="Times New Roman" w:cs="Times New Roman"/>
          <w:i/>
          <w:color w:val="000000"/>
          <w:sz w:val="20"/>
          <w:szCs w:val="20"/>
          <w:lang w:val="en-GB"/>
        </w:rPr>
        <w:t>et al</w:t>
      </w:r>
      <w:r w:rsidRPr="00A40C18">
        <w:rPr>
          <w:rFonts w:ascii="Times New Roman" w:eastAsia="Times New Roman" w:hAnsi="Times New Roman" w:cs="Times New Roman"/>
          <w:color w:val="000000"/>
          <w:sz w:val="20"/>
          <w:szCs w:val="20"/>
          <w:lang w:val="en-GB"/>
        </w:rPr>
        <w:t xml:space="preserve">. (ed) – </w:t>
      </w:r>
      <w:r w:rsidRPr="00A40C18">
        <w:rPr>
          <w:rFonts w:ascii="Times New Roman" w:eastAsia="Times New Roman" w:hAnsi="Times New Roman" w:cs="Times New Roman"/>
          <w:i/>
          <w:color w:val="000000"/>
          <w:sz w:val="20"/>
          <w:szCs w:val="20"/>
          <w:lang w:val="en-GB"/>
        </w:rPr>
        <w:t>Encyclopedia of caves</w:t>
      </w:r>
      <w:r w:rsidRPr="00A40C18">
        <w:rPr>
          <w:rFonts w:ascii="Times New Roman" w:eastAsia="Times New Roman" w:hAnsi="Times New Roman" w:cs="Times New Roman"/>
          <w:color w:val="000000"/>
          <w:sz w:val="20"/>
          <w:szCs w:val="20"/>
          <w:lang w:val="en-GB"/>
        </w:rPr>
        <w:t xml:space="preserve">. </w:t>
      </w:r>
      <w:r w:rsidRPr="00A40C18">
        <w:rPr>
          <w:rFonts w:ascii="Times New Roman" w:eastAsia="Times New Roman" w:hAnsi="Times New Roman" w:cs="Times New Roman"/>
          <w:color w:val="000000"/>
          <w:sz w:val="20"/>
          <w:szCs w:val="20"/>
        </w:rPr>
        <w:t>3rd edition, Elsevier, London pp. 871-883.</w:t>
      </w:r>
    </w:p>
    <w:p w:rsidR="00CF0BFD" w:rsidRPr="00F071D8" w:rsidRDefault="00CF0BFD" w:rsidP="00CF0BFD">
      <w:pPr>
        <w:spacing w:after="0"/>
        <w:jc w:val="both"/>
        <w:rPr>
          <w:rFonts w:ascii="Times New Roman" w:eastAsia="Times New Roman" w:hAnsi="Times New Roman" w:cs="Times New Roman"/>
          <w:b/>
        </w:rPr>
      </w:pPr>
    </w:p>
    <w:p w:rsidR="003B4FF2" w:rsidRPr="006D6867" w:rsidRDefault="003B4FF2" w:rsidP="006D6867">
      <w:pPr>
        <w:rPr>
          <w:rFonts w:ascii="Guillaumot" w:hAnsi="Guillaumot" w:cs="Leelawadee UI"/>
          <w:sz w:val="72"/>
        </w:rPr>
      </w:pPr>
    </w:p>
    <w:sectPr w:rsidR="003B4FF2" w:rsidRPr="006D6867" w:rsidSect="00CF0BFD">
      <w:headerReference w:type="default" r:id="rId33"/>
      <w:pgSz w:w="11906" w:h="16838"/>
      <w:pgMar w:top="1066"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8A0" w:rsidRDefault="001278A0" w:rsidP="00CF0BFD">
      <w:pPr>
        <w:spacing w:after="0" w:line="240" w:lineRule="auto"/>
      </w:pPr>
      <w:r>
        <w:separator/>
      </w:r>
    </w:p>
  </w:endnote>
  <w:endnote w:type="continuationSeparator" w:id="0">
    <w:p w:rsidR="001278A0" w:rsidRDefault="001278A0" w:rsidP="00CF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illaumot">
    <w:panose1 w:val="02000000000000000000"/>
    <w:charset w:val="00"/>
    <w:family w:val="auto"/>
    <w:pitch w:val="variable"/>
    <w:sig w:usb0="00000287" w:usb1="00000000" w:usb2="00000000" w:usb3="00000000" w:csb0="0000001F" w:csb1="00000000"/>
  </w:font>
  <w:font w:name="Leelawadee UI">
    <w:panose1 w:val="020B05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8A0" w:rsidRDefault="001278A0" w:rsidP="00CF0BFD">
      <w:pPr>
        <w:spacing w:after="0" w:line="240" w:lineRule="auto"/>
      </w:pPr>
      <w:r>
        <w:separator/>
      </w:r>
    </w:p>
  </w:footnote>
  <w:footnote w:type="continuationSeparator" w:id="0">
    <w:p w:rsidR="001278A0" w:rsidRDefault="001278A0" w:rsidP="00CF0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32B" w:rsidRDefault="00A6032B" w:rsidP="00CF0BFD">
    <w:pPr>
      <w:pBdr>
        <w:top w:val="nil"/>
        <w:left w:val="nil"/>
        <w:bottom w:val="nil"/>
        <w:right w:val="nil"/>
        <w:between w:val="nil"/>
      </w:pBdr>
      <w:tabs>
        <w:tab w:val="center" w:pos="4536"/>
        <w:tab w:val="right" w:pos="9072"/>
        <w:tab w:val="right" w:pos="9923"/>
      </w:tabs>
      <w:spacing w:after="0" w:line="240" w:lineRule="auto"/>
      <w:ind w:right="-709"/>
      <w:jc w:val="right"/>
      <w:rPr>
        <w:rFonts w:ascii="Arial" w:eastAsia="Arial" w:hAnsi="Arial" w:cs="Arial"/>
        <w:color w:val="000000"/>
        <w:sz w:val="18"/>
        <w:szCs w:val="18"/>
      </w:rPr>
    </w:pPr>
    <w:r>
      <w:rPr>
        <w:rFonts w:ascii="Arial" w:eastAsia="Arial" w:hAnsi="Arial" w:cs="Arial"/>
        <w:color w:val="000000"/>
        <w:sz w:val="18"/>
        <w:szCs w:val="18"/>
      </w:rPr>
      <w:t>Stage d’initiation à l’étude des faunes cavernicoles des carrières d’Ile-de-France</w:t>
    </w:r>
  </w:p>
  <w:p w:rsidR="00A6032B" w:rsidRDefault="00A6032B" w:rsidP="00CF0BFD">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03BB5"/>
    <w:multiLevelType w:val="multilevel"/>
    <w:tmpl w:val="93443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69187F"/>
    <w:multiLevelType w:val="multilevel"/>
    <w:tmpl w:val="7C984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3E3F70"/>
    <w:multiLevelType w:val="multilevel"/>
    <w:tmpl w:val="F448F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12645B"/>
    <w:multiLevelType w:val="hybridMultilevel"/>
    <w:tmpl w:val="611E4C22"/>
    <w:lvl w:ilvl="0" w:tplc="3D0EADA2">
      <w:start w:val="1"/>
      <w:numFmt w:val="bullet"/>
      <w:lvlText w:val="-"/>
      <w:lvlJc w:val="left"/>
      <w:pPr>
        <w:tabs>
          <w:tab w:val="num" w:pos="720"/>
        </w:tabs>
        <w:ind w:left="720" w:hanging="360"/>
      </w:pPr>
      <w:rPr>
        <w:rFonts w:ascii="Times New Roman" w:hAnsi="Times New Roman" w:hint="default"/>
      </w:rPr>
    </w:lvl>
    <w:lvl w:ilvl="1" w:tplc="962A5662" w:tentative="1">
      <w:start w:val="1"/>
      <w:numFmt w:val="bullet"/>
      <w:lvlText w:val="-"/>
      <w:lvlJc w:val="left"/>
      <w:pPr>
        <w:tabs>
          <w:tab w:val="num" w:pos="1440"/>
        </w:tabs>
        <w:ind w:left="1440" w:hanging="360"/>
      </w:pPr>
      <w:rPr>
        <w:rFonts w:ascii="Times New Roman" w:hAnsi="Times New Roman" w:hint="default"/>
      </w:rPr>
    </w:lvl>
    <w:lvl w:ilvl="2" w:tplc="62F82686" w:tentative="1">
      <w:start w:val="1"/>
      <w:numFmt w:val="bullet"/>
      <w:lvlText w:val="-"/>
      <w:lvlJc w:val="left"/>
      <w:pPr>
        <w:tabs>
          <w:tab w:val="num" w:pos="2160"/>
        </w:tabs>
        <w:ind w:left="2160" w:hanging="360"/>
      </w:pPr>
      <w:rPr>
        <w:rFonts w:ascii="Times New Roman" w:hAnsi="Times New Roman" w:hint="default"/>
      </w:rPr>
    </w:lvl>
    <w:lvl w:ilvl="3" w:tplc="35FA2072" w:tentative="1">
      <w:start w:val="1"/>
      <w:numFmt w:val="bullet"/>
      <w:lvlText w:val="-"/>
      <w:lvlJc w:val="left"/>
      <w:pPr>
        <w:tabs>
          <w:tab w:val="num" w:pos="2880"/>
        </w:tabs>
        <w:ind w:left="2880" w:hanging="360"/>
      </w:pPr>
      <w:rPr>
        <w:rFonts w:ascii="Times New Roman" w:hAnsi="Times New Roman" w:hint="default"/>
      </w:rPr>
    </w:lvl>
    <w:lvl w:ilvl="4" w:tplc="3C96A50C" w:tentative="1">
      <w:start w:val="1"/>
      <w:numFmt w:val="bullet"/>
      <w:lvlText w:val="-"/>
      <w:lvlJc w:val="left"/>
      <w:pPr>
        <w:tabs>
          <w:tab w:val="num" w:pos="3600"/>
        </w:tabs>
        <w:ind w:left="3600" w:hanging="360"/>
      </w:pPr>
      <w:rPr>
        <w:rFonts w:ascii="Times New Roman" w:hAnsi="Times New Roman" w:hint="default"/>
      </w:rPr>
    </w:lvl>
    <w:lvl w:ilvl="5" w:tplc="60BC64FE" w:tentative="1">
      <w:start w:val="1"/>
      <w:numFmt w:val="bullet"/>
      <w:lvlText w:val="-"/>
      <w:lvlJc w:val="left"/>
      <w:pPr>
        <w:tabs>
          <w:tab w:val="num" w:pos="4320"/>
        </w:tabs>
        <w:ind w:left="4320" w:hanging="360"/>
      </w:pPr>
      <w:rPr>
        <w:rFonts w:ascii="Times New Roman" w:hAnsi="Times New Roman" w:hint="default"/>
      </w:rPr>
    </w:lvl>
    <w:lvl w:ilvl="6" w:tplc="BDE6BEB6" w:tentative="1">
      <w:start w:val="1"/>
      <w:numFmt w:val="bullet"/>
      <w:lvlText w:val="-"/>
      <w:lvlJc w:val="left"/>
      <w:pPr>
        <w:tabs>
          <w:tab w:val="num" w:pos="5040"/>
        </w:tabs>
        <w:ind w:left="5040" w:hanging="360"/>
      </w:pPr>
      <w:rPr>
        <w:rFonts w:ascii="Times New Roman" w:hAnsi="Times New Roman" w:hint="default"/>
      </w:rPr>
    </w:lvl>
    <w:lvl w:ilvl="7" w:tplc="D27C7700" w:tentative="1">
      <w:start w:val="1"/>
      <w:numFmt w:val="bullet"/>
      <w:lvlText w:val="-"/>
      <w:lvlJc w:val="left"/>
      <w:pPr>
        <w:tabs>
          <w:tab w:val="num" w:pos="5760"/>
        </w:tabs>
        <w:ind w:left="5760" w:hanging="360"/>
      </w:pPr>
      <w:rPr>
        <w:rFonts w:ascii="Times New Roman" w:hAnsi="Times New Roman" w:hint="default"/>
      </w:rPr>
    </w:lvl>
    <w:lvl w:ilvl="8" w:tplc="CA245E7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0620DCA"/>
    <w:multiLevelType w:val="multilevel"/>
    <w:tmpl w:val="87CE6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BD27E2"/>
    <w:multiLevelType w:val="multilevel"/>
    <w:tmpl w:val="7C984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B739FB"/>
    <w:multiLevelType w:val="hybridMultilevel"/>
    <w:tmpl w:val="2C38C9B2"/>
    <w:lvl w:ilvl="0" w:tplc="52C6FCAE">
      <w:start w:val="1"/>
      <w:numFmt w:val="bullet"/>
      <w:lvlText w:val="-"/>
      <w:lvlJc w:val="left"/>
      <w:pPr>
        <w:tabs>
          <w:tab w:val="num" w:pos="720"/>
        </w:tabs>
        <w:ind w:left="720" w:hanging="360"/>
      </w:pPr>
      <w:rPr>
        <w:rFonts w:ascii="Times New Roman" w:hAnsi="Times New Roman" w:hint="default"/>
      </w:rPr>
    </w:lvl>
    <w:lvl w:ilvl="1" w:tplc="3C2A981C">
      <w:numFmt w:val="bullet"/>
      <w:lvlText w:val="-"/>
      <w:lvlJc w:val="left"/>
      <w:pPr>
        <w:tabs>
          <w:tab w:val="num" w:pos="1440"/>
        </w:tabs>
        <w:ind w:left="1440" w:hanging="360"/>
      </w:pPr>
      <w:rPr>
        <w:rFonts w:ascii="Times New Roman" w:hAnsi="Times New Roman" w:hint="default"/>
      </w:rPr>
    </w:lvl>
    <w:lvl w:ilvl="2" w:tplc="0FC2E45E" w:tentative="1">
      <w:start w:val="1"/>
      <w:numFmt w:val="bullet"/>
      <w:lvlText w:val="-"/>
      <w:lvlJc w:val="left"/>
      <w:pPr>
        <w:tabs>
          <w:tab w:val="num" w:pos="2160"/>
        </w:tabs>
        <w:ind w:left="2160" w:hanging="360"/>
      </w:pPr>
      <w:rPr>
        <w:rFonts w:ascii="Times New Roman" w:hAnsi="Times New Roman" w:hint="default"/>
      </w:rPr>
    </w:lvl>
    <w:lvl w:ilvl="3" w:tplc="75F23596" w:tentative="1">
      <w:start w:val="1"/>
      <w:numFmt w:val="bullet"/>
      <w:lvlText w:val="-"/>
      <w:lvlJc w:val="left"/>
      <w:pPr>
        <w:tabs>
          <w:tab w:val="num" w:pos="2880"/>
        </w:tabs>
        <w:ind w:left="2880" w:hanging="360"/>
      </w:pPr>
      <w:rPr>
        <w:rFonts w:ascii="Times New Roman" w:hAnsi="Times New Roman" w:hint="default"/>
      </w:rPr>
    </w:lvl>
    <w:lvl w:ilvl="4" w:tplc="3CA2A03E" w:tentative="1">
      <w:start w:val="1"/>
      <w:numFmt w:val="bullet"/>
      <w:lvlText w:val="-"/>
      <w:lvlJc w:val="left"/>
      <w:pPr>
        <w:tabs>
          <w:tab w:val="num" w:pos="3600"/>
        </w:tabs>
        <w:ind w:left="3600" w:hanging="360"/>
      </w:pPr>
      <w:rPr>
        <w:rFonts w:ascii="Times New Roman" w:hAnsi="Times New Roman" w:hint="default"/>
      </w:rPr>
    </w:lvl>
    <w:lvl w:ilvl="5" w:tplc="F42C06BC" w:tentative="1">
      <w:start w:val="1"/>
      <w:numFmt w:val="bullet"/>
      <w:lvlText w:val="-"/>
      <w:lvlJc w:val="left"/>
      <w:pPr>
        <w:tabs>
          <w:tab w:val="num" w:pos="4320"/>
        </w:tabs>
        <w:ind w:left="4320" w:hanging="360"/>
      </w:pPr>
      <w:rPr>
        <w:rFonts w:ascii="Times New Roman" w:hAnsi="Times New Roman" w:hint="default"/>
      </w:rPr>
    </w:lvl>
    <w:lvl w:ilvl="6" w:tplc="D19A8DFE" w:tentative="1">
      <w:start w:val="1"/>
      <w:numFmt w:val="bullet"/>
      <w:lvlText w:val="-"/>
      <w:lvlJc w:val="left"/>
      <w:pPr>
        <w:tabs>
          <w:tab w:val="num" w:pos="5040"/>
        </w:tabs>
        <w:ind w:left="5040" w:hanging="360"/>
      </w:pPr>
      <w:rPr>
        <w:rFonts w:ascii="Times New Roman" w:hAnsi="Times New Roman" w:hint="default"/>
      </w:rPr>
    </w:lvl>
    <w:lvl w:ilvl="7" w:tplc="F27285DC" w:tentative="1">
      <w:start w:val="1"/>
      <w:numFmt w:val="bullet"/>
      <w:lvlText w:val="-"/>
      <w:lvlJc w:val="left"/>
      <w:pPr>
        <w:tabs>
          <w:tab w:val="num" w:pos="5760"/>
        </w:tabs>
        <w:ind w:left="5760" w:hanging="360"/>
      </w:pPr>
      <w:rPr>
        <w:rFonts w:ascii="Times New Roman" w:hAnsi="Times New Roman" w:hint="default"/>
      </w:rPr>
    </w:lvl>
    <w:lvl w:ilvl="8" w:tplc="E826A1F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080542E"/>
    <w:multiLevelType w:val="multilevel"/>
    <w:tmpl w:val="7C984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B236AA"/>
    <w:multiLevelType w:val="multilevel"/>
    <w:tmpl w:val="9C3E7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8C5F43"/>
    <w:multiLevelType w:val="hybridMultilevel"/>
    <w:tmpl w:val="63CE4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043672"/>
    <w:multiLevelType w:val="multilevel"/>
    <w:tmpl w:val="CA56F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1D60EE"/>
    <w:multiLevelType w:val="multilevel"/>
    <w:tmpl w:val="CE5666A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C56674"/>
    <w:multiLevelType w:val="hybridMultilevel"/>
    <w:tmpl w:val="F65A9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C90711"/>
    <w:multiLevelType w:val="multilevel"/>
    <w:tmpl w:val="8EE45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194D76"/>
    <w:multiLevelType w:val="multilevel"/>
    <w:tmpl w:val="B9FED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E419E0"/>
    <w:multiLevelType w:val="multilevel"/>
    <w:tmpl w:val="AE429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FA6022"/>
    <w:multiLevelType w:val="multilevel"/>
    <w:tmpl w:val="7C984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4F3D20"/>
    <w:multiLevelType w:val="hybridMultilevel"/>
    <w:tmpl w:val="5E988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DCF3A40"/>
    <w:multiLevelType w:val="multilevel"/>
    <w:tmpl w:val="B5924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E833E1B"/>
    <w:multiLevelType w:val="multilevel"/>
    <w:tmpl w:val="7C984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6DC6EA6"/>
    <w:multiLevelType w:val="multilevel"/>
    <w:tmpl w:val="4D1A5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D82D65"/>
    <w:multiLevelType w:val="multilevel"/>
    <w:tmpl w:val="7C984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BA6742"/>
    <w:multiLevelType w:val="multilevel"/>
    <w:tmpl w:val="7C984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470ED9"/>
    <w:multiLevelType w:val="hybridMultilevel"/>
    <w:tmpl w:val="8C96E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FD3D6C"/>
    <w:multiLevelType w:val="hybridMultilevel"/>
    <w:tmpl w:val="15A27064"/>
    <w:lvl w:ilvl="0" w:tplc="1B04A916">
      <w:start w:val="1"/>
      <w:numFmt w:val="bullet"/>
      <w:lvlText w:val="-"/>
      <w:lvlJc w:val="left"/>
      <w:pPr>
        <w:tabs>
          <w:tab w:val="num" w:pos="720"/>
        </w:tabs>
        <w:ind w:left="720" w:hanging="360"/>
      </w:pPr>
      <w:rPr>
        <w:rFonts w:ascii="Times New Roman" w:hAnsi="Times New Roman" w:hint="default"/>
      </w:rPr>
    </w:lvl>
    <w:lvl w:ilvl="1" w:tplc="3CC6C490" w:tentative="1">
      <w:start w:val="1"/>
      <w:numFmt w:val="bullet"/>
      <w:lvlText w:val="-"/>
      <w:lvlJc w:val="left"/>
      <w:pPr>
        <w:tabs>
          <w:tab w:val="num" w:pos="1440"/>
        </w:tabs>
        <w:ind w:left="1440" w:hanging="360"/>
      </w:pPr>
      <w:rPr>
        <w:rFonts w:ascii="Times New Roman" w:hAnsi="Times New Roman" w:hint="default"/>
      </w:rPr>
    </w:lvl>
    <w:lvl w:ilvl="2" w:tplc="4A621EA6" w:tentative="1">
      <w:start w:val="1"/>
      <w:numFmt w:val="bullet"/>
      <w:lvlText w:val="-"/>
      <w:lvlJc w:val="left"/>
      <w:pPr>
        <w:tabs>
          <w:tab w:val="num" w:pos="2160"/>
        </w:tabs>
        <w:ind w:left="2160" w:hanging="360"/>
      </w:pPr>
      <w:rPr>
        <w:rFonts w:ascii="Times New Roman" w:hAnsi="Times New Roman" w:hint="default"/>
      </w:rPr>
    </w:lvl>
    <w:lvl w:ilvl="3" w:tplc="3260ECEC" w:tentative="1">
      <w:start w:val="1"/>
      <w:numFmt w:val="bullet"/>
      <w:lvlText w:val="-"/>
      <w:lvlJc w:val="left"/>
      <w:pPr>
        <w:tabs>
          <w:tab w:val="num" w:pos="2880"/>
        </w:tabs>
        <w:ind w:left="2880" w:hanging="360"/>
      </w:pPr>
      <w:rPr>
        <w:rFonts w:ascii="Times New Roman" w:hAnsi="Times New Roman" w:hint="default"/>
      </w:rPr>
    </w:lvl>
    <w:lvl w:ilvl="4" w:tplc="DF2E6C02" w:tentative="1">
      <w:start w:val="1"/>
      <w:numFmt w:val="bullet"/>
      <w:lvlText w:val="-"/>
      <w:lvlJc w:val="left"/>
      <w:pPr>
        <w:tabs>
          <w:tab w:val="num" w:pos="3600"/>
        </w:tabs>
        <w:ind w:left="3600" w:hanging="360"/>
      </w:pPr>
      <w:rPr>
        <w:rFonts w:ascii="Times New Roman" w:hAnsi="Times New Roman" w:hint="default"/>
      </w:rPr>
    </w:lvl>
    <w:lvl w:ilvl="5" w:tplc="2B8E50DC" w:tentative="1">
      <w:start w:val="1"/>
      <w:numFmt w:val="bullet"/>
      <w:lvlText w:val="-"/>
      <w:lvlJc w:val="left"/>
      <w:pPr>
        <w:tabs>
          <w:tab w:val="num" w:pos="4320"/>
        </w:tabs>
        <w:ind w:left="4320" w:hanging="360"/>
      </w:pPr>
      <w:rPr>
        <w:rFonts w:ascii="Times New Roman" w:hAnsi="Times New Roman" w:hint="default"/>
      </w:rPr>
    </w:lvl>
    <w:lvl w:ilvl="6" w:tplc="9EDCFC8E" w:tentative="1">
      <w:start w:val="1"/>
      <w:numFmt w:val="bullet"/>
      <w:lvlText w:val="-"/>
      <w:lvlJc w:val="left"/>
      <w:pPr>
        <w:tabs>
          <w:tab w:val="num" w:pos="5040"/>
        </w:tabs>
        <w:ind w:left="5040" w:hanging="360"/>
      </w:pPr>
      <w:rPr>
        <w:rFonts w:ascii="Times New Roman" w:hAnsi="Times New Roman" w:hint="default"/>
      </w:rPr>
    </w:lvl>
    <w:lvl w:ilvl="7" w:tplc="93B8A808" w:tentative="1">
      <w:start w:val="1"/>
      <w:numFmt w:val="bullet"/>
      <w:lvlText w:val="-"/>
      <w:lvlJc w:val="left"/>
      <w:pPr>
        <w:tabs>
          <w:tab w:val="num" w:pos="5760"/>
        </w:tabs>
        <w:ind w:left="5760" w:hanging="360"/>
      </w:pPr>
      <w:rPr>
        <w:rFonts w:ascii="Times New Roman" w:hAnsi="Times New Roman" w:hint="default"/>
      </w:rPr>
    </w:lvl>
    <w:lvl w:ilvl="8" w:tplc="BFC0B0B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BA2644A"/>
    <w:multiLevelType w:val="multilevel"/>
    <w:tmpl w:val="597AF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C433E3"/>
    <w:multiLevelType w:val="multilevel"/>
    <w:tmpl w:val="7C984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A224DC"/>
    <w:multiLevelType w:val="hybridMultilevel"/>
    <w:tmpl w:val="AD24C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3"/>
  </w:num>
  <w:num w:numId="4">
    <w:abstractNumId w:val="24"/>
  </w:num>
  <w:num w:numId="5">
    <w:abstractNumId w:val="3"/>
  </w:num>
  <w:num w:numId="6">
    <w:abstractNumId w:val="6"/>
  </w:num>
  <w:num w:numId="7">
    <w:abstractNumId w:val="0"/>
  </w:num>
  <w:num w:numId="8">
    <w:abstractNumId w:val="20"/>
  </w:num>
  <w:num w:numId="9">
    <w:abstractNumId w:val="10"/>
  </w:num>
  <w:num w:numId="10">
    <w:abstractNumId w:val="25"/>
  </w:num>
  <w:num w:numId="11">
    <w:abstractNumId w:val="11"/>
  </w:num>
  <w:num w:numId="12">
    <w:abstractNumId w:val="14"/>
  </w:num>
  <w:num w:numId="13">
    <w:abstractNumId w:val="13"/>
  </w:num>
  <w:num w:numId="14">
    <w:abstractNumId w:val="8"/>
  </w:num>
  <w:num w:numId="15">
    <w:abstractNumId w:val="18"/>
  </w:num>
  <w:num w:numId="16">
    <w:abstractNumId w:val="4"/>
  </w:num>
  <w:num w:numId="17">
    <w:abstractNumId w:val="15"/>
  </w:num>
  <w:num w:numId="18">
    <w:abstractNumId w:val="2"/>
  </w:num>
  <w:num w:numId="19">
    <w:abstractNumId w:val="26"/>
  </w:num>
  <w:num w:numId="20">
    <w:abstractNumId w:val="16"/>
  </w:num>
  <w:num w:numId="21">
    <w:abstractNumId w:val="5"/>
  </w:num>
  <w:num w:numId="22">
    <w:abstractNumId w:val="1"/>
  </w:num>
  <w:num w:numId="23">
    <w:abstractNumId w:val="19"/>
  </w:num>
  <w:num w:numId="24">
    <w:abstractNumId w:val="7"/>
  </w:num>
  <w:num w:numId="25">
    <w:abstractNumId w:val="22"/>
  </w:num>
  <w:num w:numId="26">
    <w:abstractNumId w:val="21"/>
  </w:num>
  <w:num w:numId="27">
    <w:abstractNumId w:val="12"/>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A38"/>
    <w:rsid w:val="001278A0"/>
    <w:rsid w:val="003B4FF2"/>
    <w:rsid w:val="00485533"/>
    <w:rsid w:val="006D6867"/>
    <w:rsid w:val="008252B5"/>
    <w:rsid w:val="009974D7"/>
    <w:rsid w:val="00A31A38"/>
    <w:rsid w:val="00A6032B"/>
    <w:rsid w:val="00B13860"/>
    <w:rsid w:val="00CB2588"/>
    <w:rsid w:val="00CF0BFD"/>
    <w:rsid w:val="00DA3B23"/>
    <w:rsid w:val="00F84300"/>
    <w:rsid w:val="00FD0D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091A5"/>
  <w15:docId w15:val="{CBEA3264-25DB-47DB-83ED-FEE438FFF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B4F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4FF2"/>
    <w:rPr>
      <w:rFonts w:ascii="Tahoma" w:hAnsi="Tahoma" w:cs="Tahoma"/>
      <w:sz w:val="16"/>
      <w:szCs w:val="16"/>
    </w:rPr>
  </w:style>
  <w:style w:type="paragraph" w:styleId="Paragraphedeliste">
    <w:name w:val="List Paragraph"/>
    <w:basedOn w:val="Normal"/>
    <w:uiPriority w:val="34"/>
    <w:qFormat/>
    <w:rsid w:val="006D6867"/>
    <w:pPr>
      <w:ind w:left="720"/>
      <w:contextualSpacing/>
    </w:pPr>
  </w:style>
  <w:style w:type="table" w:styleId="Grilledutableau">
    <w:name w:val="Table Grid"/>
    <w:basedOn w:val="TableauNormal"/>
    <w:uiPriority w:val="39"/>
    <w:rsid w:val="00DA3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gpage-taxon-desc">
    <w:name w:val="bgpage-taxon-desc"/>
    <w:basedOn w:val="Policepardfaut"/>
    <w:rsid w:val="00DA3B23"/>
  </w:style>
  <w:style w:type="paragraph" w:styleId="En-tte">
    <w:name w:val="header"/>
    <w:basedOn w:val="Normal"/>
    <w:link w:val="En-tteCar"/>
    <w:uiPriority w:val="99"/>
    <w:unhideWhenUsed/>
    <w:rsid w:val="00CF0BFD"/>
    <w:pPr>
      <w:tabs>
        <w:tab w:val="center" w:pos="4536"/>
        <w:tab w:val="right" w:pos="9072"/>
      </w:tabs>
      <w:spacing w:after="0" w:line="240" w:lineRule="auto"/>
    </w:pPr>
  </w:style>
  <w:style w:type="character" w:customStyle="1" w:styleId="En-tteCar">
    <w:name w:val="En-tête Car"/>
    <w:basedOn w:val="Policepardfaut"/>
    <w:link w:val="En-tte"/>
    <w:uiPriority w:val="99"/>
    <w:rsid w:val="00CF0BFD"/>
  </w:style>
  <w:style w:type="paragraph" w:styleId="Pieddepage">
    <w:name w:val="footer"/>
    <w:basedOn w:val="Normal"/>
    <w:link w:val="PieddepageCar"/>
    <w:uiPriority w:val="99"/>
    <w:unhideWhenUsed/>
    <w:rsid w:val="00CF0B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0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NUL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C286287-5F48-4626-B76B-2AFD873D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3564</Words>
  <Characters>19608</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Quentin W</dc:creator>
  <cp:lastModifiedBy>Marina Ferrand</cp:lastModifiedBy>
  <cp:revision>4</cp:revision>
  <dcterms:created xsi:type="dcterms:W3CDTF">2020-09-08T08:40:00Z</dcterms:created>
  <dcterms:modified xsi:type="dcterms:W3CDTF">2020-09-08T08:45:00Z</dcterms:modified>
</cp:coreProperties>
</file>